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b w:val="0"/>
          <w:bCs w:val="0"/>
          <w:position w:val="0"/>
          <w:sz w:val="24"/>
          <w:lang w:val="en-US" w:eastAsia="zh-CN"/>
        </w:rPr>
      </w:pPr>
      <w:r>
        <w:rPr>
          <w:rFonts w:hint="eastAsia"/>
          <w:b w:val="0"/>
          <w:bCs w:val="0"/>
          <w:position w:val="0"/>
          <w:sz w:val="24"/>
          <w:lang w:val="en-US" w:eastAsia="zh-CN"/>
        </w:rPr>
        <w:t>（</w:t>
      </w:r>
      <w:r>
        <w:rPr>
          <w:rFonts w:hint="eastAsia" w:eastAsiaTheme="minorEastAsia"/>
          <w:b w:val="0"/>
          <w:bCs w:val="0"/>
          <w:position w:val="0"/>
          <w:sz w:val="24"/>
          <w:lang w:val="en-US" w:eastAsia="zh-CN"/>
        </w:rPr>
        <w:t>一</w:t>
      </w:r>
      <w:r>
        <w:rPr>
          <w:rFonts w:hint="eastAsia"/>
          <w:b w:val="0"/>
          <w:bCs w:val="0"/>
          <w:position w:val="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1.马克思主义的含义、理论来源、经典著作、鲜明特征；马克思主义基本原理的含义（马克思主义的基本立场、基本观点、基本方法）；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2.哲学的基本问题、哲学派别的划分及各派别的基本思想和代表人物（唯物主义VS唯心主义；可知论VS不可知论；唯物史观VS唯心史观；辩证法VS形而上学）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3.物质观（物质的含义、意识的含义；物质与意识的辩证关系；主观能动性与客观规律性的统一）、运动观（运动的含义、运动与静止、运动与物质的关系）、时空观（时间的含义及其特点、空间的含义及其特点、时空与物质运动的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4.世界的物质统一性原理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5.唯物辩证法的总特征：联系与发展的观点（联系的含义、特点；发展的含义、实质等）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6.联系和发展的基本环境（唯物辩证法的成对范畴）：原因与结果、现象与本质、内容与形式、必然性与偶然性、现实性与可能性）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7.唯物辩证法的三大规律：对立统一规律（矛盾观）（矛盾的同一性与斗争性的辩证关系；矛盾的普遍性与特殊性的辩证关系）、质量互变规律（质、量、度等范畴的含义；量变与质变的辩证关系）、否定之否定规律；对立统一规律是唯物辩证法的实质与核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8.如何理解“以唯物辩证法为指导，不断增强思维能力”P50（六大思维）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9.实践观（实践的含义、特点、类型、实践在认识中的决定性作用、实践是检验真理的唯一标准）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10.辩证唯物主义和旧唯物主义对认识本质的不同回答；感性认识和理性认识及其辩证关系、非理性因素；认识运动的基本规律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11.真理的含义及其属性；价值评价的含义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12.社会存在与社会意识的含义及其辩证关系（社会存在的含义，社会存在的要素及其对人类社会发展的作用；社会意识的含义及分类；社会存在与社会意识的辩证关系、社会意识相对独立性的表现）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13.生产力与生产关系的含义及其辩证关系；经济基础与上层建筑的含义及其辩证关系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strike/>
          <w:dstrike w:val="0"/>
          <w:position w:val="0"/>
          <w:sz w:val="24"/>
          <w:lang w:val="en-US" w:eastAsia="zh-CN"/>
        </w:rPr>
        <w:t>14.社会基本矛盾是人类社会发展的根本动力；人类社会发展动力学说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15.群众、阶级、政党、领袖的关系：更好地理解和把握人民群众创造历史的作用和个人在历史上的作用，特别是为了更好地发挥无产阶级政党的领导作用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16.商品经济的含义、产生条件、特点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17.商品的含义、商品二因素及其辩证关系、商品的价值量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18.劳动二重性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19.价值规律的内容、表现形式、作用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20.劳动力商品的特点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21.资本主义生产的直接目的；绝对剩余价值、相对剩余价值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22.资本主义扩大再生产的途径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23.资本主义基本矛盾、资本主义经济危机的实质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24.</w:t>
      </w:r>
      <w:r>
        <w:rPr>
          <w:rFonts w:hint="default" w:asciiTheme="minorAscii" w:hAnsiTheme="minorAscii" w:eastAsiaTheme="minorEastAsia"/>
          <w:b w:val="0"/>
          <w:bCs w:val="0"/>
          <w:position w:val="0"/>
          <w:sz w:val="24"/>
          <w:lang w:val="en-US" w:eastAsia="zh-CN"/>
        </w:rPr>
        <w:t>第二次世界大战后资本主义的变化及实质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25.资本主义选举制度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26.科学社会主义的基本原则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strike w:val="0"/>
          <w:dstrike w:val="0"/>
          <w:position w:val="0"/>
          <w:sz w:val="24"/>
          <w:lang w:val="en-US" w:eastAsia="zh-CN"/>
        </w:rPr>
        <w:t>27.</w:t>
      </w:r>
      <w:r>
        <w:rPr>
          <w:rFonts w:hint="default" w:asciiTheme="minorAscii" w:hAnsiTheme="minorAscii" w:eastAsiaTheme="minorEastAsia"/>
          <w:b w:val="0"/>
          <w:bCs w:val="0"/>
          <w:strike w:val="0"/>
          <w:dstrike w:val="0"/>
          <w:position w:val="0"/>
          <w:sz w:val="24"/>
          <w:lang w:val="en-US" w:eastAsia="zh-CN"/>
        </w:rPr>
        <w:t>科学社会主义基本原则与中国特色社会主义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28.经济文化相对落后国社会主义革命理论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29.实现共产主义是一个长期的历史过程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eastAsiaTheme="minorEastAsia"/>
          <w:b w:val="0"/>
          <w:bCs w:val="0"/>
          <w:position w:val="0"/>
          <w:sz w:val="24"/>
          <w:lang w:val="en-US" w:eastAsia="zh-CN"/>
        </w:rPr>
      </w:pPr>
      <w:r>
        <w:rPr>
          <w:rFonts w:hint="eastAsia" w:asciiTheme="minorAscii" w:hAnsiTheme="minorAscii" w:eastAsiaTheme="minorEastAsia"/>
          <w:b w:val="0"/>
          <w:bCs w:val="0"/>
          <w:position w:val="0"/>
          <w:sz w:val="24"/>
          <w:lang w:val="en-US" w:eastAsia="zh-CN"/>
        </w:rPr>
        <w:t>30.共产主义的基本特征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31.如何正确认识和把握共产党执政规律？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0.1什么是马克思主义？马克思主义具有哪些鲜明的特征？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0.2为什么马克思被评为千年第一思想家？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0.3结合当代世界所面临的课题和当代青年所肩负的使命，谈谈马克思主义的当代价值和指导意义。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1.1如何理解马克思主义的物质观及其现代意义？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1.2谈谈在人工智能飞速发展的条件下，如何认识物质与意识的关系。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1.3运用矛盾的普遍性和特殊性辩证关系原理，说明把马克思主义基本真理与中国具体实际相结合的重要性。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1.4请你谈谈培养和提高创新思维能力的重要性以及如何提高自己的创新思维能力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2.1结合毛泽东的《实践论》，谈谈如何理解实践与认识的辩证关系。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2.2为什么说真理既是绝对的又是相对的？把握这一观点对于坚持和发展马克思主义有什么重要意义？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2.3习近平指出：“世界上没有纯而又纯的哲学社会科学。世界上伟大的哲学社会科学成果都是在回答和解决人与社会面临的重大问题中创造出来的。研究者生活在现实社会中，研究什么，主张什么，都会打下社会烙印。”请谈谈这段论述对于理解真理与价值的辩证统一关系有什么帮助和启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3.1为什么说物质资料的生产方式是社会发展的决定性力量？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3.2运用社会基本矛盾运动的原理分析深化改革的客观依据与重要意义。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3.3结合我国科学技术的重大成就，如高铁、大飞机以及“天宫”“蛟龙”“天眼”“悟空”“墨子”等，谈谈对科学技术在社会发展中的作用的认识。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3.4请结合人民群众是历史创造者的原理，谈谈对坚持以人民为中心重要性的认识。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3.5习近平指出：“我们既要绿水青山，也要金山银山。宁要绿水青山，不要金山银山，而且绿水青山就是金山银山。”请结合自然地理环境在社会生存和发展中的作用，谈谈应怎样认识和处理经济发展与环境保护的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4.1为什么说“资本来到世间，从头到脚，每个毛孔都滴着血和肮脏的东西”？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4.2如何理解商品二因素的矛盾来自劳动二重性的矛盾，归根结底来源于私人劳动和社会劳动之间的矛盾？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4.3如何理解“资本是带来剩余价值的价值”？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eastAsiaTheme="minorEastAsia"/>
          <w:b w:val="0"/>
          <w:bCs w:val="0"/>
          <w:position w:val="0"/>
          <w:sz w:val="24"/>
          <w:lang w:val="en-US" w:eastAsia="zh-CN"/>
        </w:rPr>
      </w:pPr>
      <w:r>
        <w:rPr>
          <w:rFonts w:hint="eastAsia" w:asciiTheme="minorAscii" w:hAnsiTheme="minorAscii"/>
          <w:b w:val="0"/>
          <w:bCs w:val="0"/>
          <w:position w:val="0"/>
          <w:sz w:val="24"/>
          <w:lang w:val="en-US" w:eastAsia="zh-CN"/>
        </w:rPr>
        <w:t>4.4运用历史和现实的事实说明经济危机是资本主义基本矛盾的集中体现。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4.5有人认为，资本主义民主是囿于“钱主”的民主，迷于“游戏”的民主，止于“选举”的民主。你如何看待这种说法，为什么？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5.1垄断是怎样产生的？为什么说垄断并没有消除竞争？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5.2为什么说国家垄断资本主义体现了资本主义生产关系的部分质变？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5.3如何认识和把握经济全球化及其影响？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5.4近年来资本主义社会发生了哪些新变化？试分析其原因及影响。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5.5如何理解资本主义的历史地位及其为社会主义所代替的历史必然性？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6.1如何认识世界社会主义五百年的发展历程？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6.2如何认识和把握科学社会主义一般原则？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6.3请结合科学社会主义一般原则，谈谈为什么说中国特色社会主义是科学社会主义，而不是其他什么主义。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6.4请结合科学社会主义一般原则，谈谈为什么说中国特色社会主义是科学社会主义，而不是其他什么主义。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7.1请谈谈在未来理想社会的认识上，马克思主义经典作家与空想社会主义者有何本质区别。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7.2既然共产主义理想的实现是历史的必然，为什么又要人们去努力追求？既然共产主义的最终实现是一个漫长的过程，为什么又说“共产主义渺茫论”是错误的？请用马克思主义的辩证观点予以解答。</w:t>
      </w:r>
    </w:p>
    <w:p>
      <w:pPr>
        <w:keepNext w:val="0"/>
        <w:keepLines w:val="0"/>
        <w:pageBreakBefore w:val="0"/>
        <w:widowControl w:val="0"/>
        <w:tabs>
          <w:tab w:val="left" w:pos="1089"/>
        </w:tabs>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7.3有人说：“在社会主义初级阶段只能讲树立中国特色社会主义共同理想，而不应提树立共产主义远大理想，否则就是脱离实际。”请用共同理想和远大理想的关系来分析评论这一观点。</w:t>
      </w:r>
    </w:p>
    <w:p>
      <w:pPr>
        <w:keepNext w:val="0"/>
        <w:keepLines w:val="0"/>
        <w:pageBreakBefore w:val="0"/>
        <w:widowControl w:val="0"/>
        <w:tabs>
          <w:tab w:val="left" w:pos="1089"/>
        </w:tabs>
        <w:kinsoku/>
        <w:wordWrap/>
        <w:overflowPunct/>
        <w:topLinePunct w:val="0"/>
        <w:autoSpaceDE/>
        <w:autoSpaceDN/>
        <w:bidi w:val="0"/>
        <w:adjustRightInd/>
        <w:snapToGrid/>
        <w:spacing w:line="360" w:lineRule="auto"/>
        <w:ind w:firstLine="480" w:firstLineChars="200"/>
        <w:textAlignment w:val="auto"/>
        <w:rPr>
          <w:rFonts w:hint="eastAsia"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7.4中国特色社会主义进入了新时代。为了不辜负这个伟大的时代，当代大学生应该怎样确立和追求自己的人生理想？</w:t>
      </w:r>
    </w:p>
    <w:p>
      <w:pPr>
        <w:keepNext w:val="0"/>
        <w:keepLines w:val="0"/>
        <w:pageBreakBefore w:val="0"/>
        <w:widowControl w:val="0"/>
        <w:tabs>
          <w:tab w:val="left" w:pos="1089"/>
        </w:tabs>
        <w:kinsoku/>
        <w:wordWrap/>
        <w:overflowPunct/>
        <w:topLinePunct w:val="0"/>
        <w:autoSpaceDE/>
        <w:autoSpaceDN/>
        <w:bidi w:val="0"/>
        <w:adjustRightInd/>
        <w:snapToGrid/>
        <w:spacing w:line="360" w:lineRule="auto"/>
        <w:ind w:firstLine="480" w:firstLineChars="200"/>
        <w:jc w:val="center"/>
        <w:textAlignment w:val="auto"/>
        <w:rPr>
          <w:rFonts w:hint="eastAsia"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阶级是社会生产力得以充分发展的产物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辩证法和形而上学是哲学的两个基本派别</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哲学的基本问题是思维和存在谁是第一性谁是第二性的问题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事物是动又不动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人有多大胆地有多大产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当生产关系不适应生产力发展要求时，就会阻碍生产力的向前发展，这时就必须变革社会的生产力以适应生产关系的向前发展。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国家是阶级矛盾不可调和的产物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科学技术是第一生产力</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有条件要上，没条件也要上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新事物就是新出现的事物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唯物辩证法的实质与核心是否定之否定规律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存在就是被感知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实践是认识的来源，一切真知都源于实践，所以，任何一个人要获得知识都必须经过自己的实践。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没有革命的理论就没有革命的行动</w:t>
      </w:r>
    </w:p>
    <w:p>
      <w:pPr>
        <w:pStyle w:val="4"/>
        <w:keepNext w:val="0"/>
        <w:keepLines w:val="0"/>
        <w:pageBreakBefore w:val="0"/>
        <w:widowControl/>
        <w:numPr>
          <w:ilvl w:val="0"/>
          <w:numId w:val="2"/>
        </w:numPr>
        <w:kinsoku/>
        <w:wordWrap/>
        <w:overflowPunct/>
        <w:topLinePunct w:val="0"/>
        <w:autoSpaceDE/>
        <w:autoSpaceDN/>
        <w:bidi w:val="0"/>
        <w:adjustRightInd/>
        <w:snapToGrid/>
        <w:spacing w:line="80" w:lineRule="atLeast"/>
        <w:ind w:left="0" w:leftChars="0" w:firstLine="403" w:firstLineChars="0"/>
        <w:textAlignment w:val="auto"/>
        <w:rPr>
          <w:rFonts w:hint="default" w:asciiTheme="minorAscii" w:hAnsiTheme="minorAscii"/>
          <w:b w:val="0"/>
          <w:bCs w:val="0"/>
          <w:position w:val="0"/>
          <w:sz w:val="24"/>
          <w:lang w:val="en-US" w:eastAsia="zh-CN"/>
        </w:rPr>
      </w:pPr>
      <w:r>
        <w:rPr>
          <w:rStyle w:val="5"/>
          <w:rFonts w:ascii="宋体" w:hAnsi="宋体" w:eastAsia="宋体" w:cs="宋体"/>
          <w:color w:val="000000"/>
          <w:position w:val="0"/>
          <w:sz w:val="24"/>
          <w:szCs w:val="30"/>
        </w:rPr>
        <w:t>社会的物质性与自然界的物质性是同一的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发展的本质是新事物的产生和旧事物的灭亡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辩证的否定观的实质是“扬弃”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哲学就是世界观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世界统一于存在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唯心主义哲学是生长在人类认识之树上的一朵不结果实的花</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可知论是唯物论，不可知论是唯心论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人的意识不仅反映客观世界，而且创造客观世界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意识对物质具有能动反作用，就是说，任何思想、意识都无一例外地对事物的发展起推动、促进作用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意识是人脑的机能，人的大脑就像胃分泌胃液那样分泌意识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矛盾的特殊性高于矛盾的普遍性之中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斗争是绝对的，因为它不需要任何条件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质和事物直接同一，量和事物不直接同一</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量变和质变的区别是相对的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辩证法在对现存事物的肯定的理解中同时包含对现存事物的否定的理解，即对现存事物的必然灭亡的理解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事物的发展过程是由肯定到否定再到否定之否定，这是回到出发点的运动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辩证法与形而上学对立的焦点在于是否承认事物是发展的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实践出真知，每个人想要获得科学知识都必须事事经过实践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人们的思想在实践中证明是正确的，就是真理，但在实践中没有获得成功的思想也不一定就是错误。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有的真理是相对真理，有的真理是绝对真理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实践检验和逻辑证明都是检验真理的标准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唯物主义的认识论是能动的革命的反映论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仁者见仁智者见智是对客观真理的否定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人的思维是至上的，又是非至上的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真理就是指事物的客观规律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社会历史离不开人的活动，因此社会规律是主观的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经济基础是一切生产关系的总和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历史发展的总的合力是人民群众共同作用的结果，其中不包含个人意志的作用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上层建筑适应自己的经济基础就会推动社会进步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一个完善的人，必定具备思维力、意志力和心力。思维力是认识之光，意志力是品性之能，心力是爱”，此人的本质是理性、意志和心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是否承认社会历史的规律性，是唯物史观与唯心史观的根本对立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普遍性和特殊性是矛盾的根本属性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静止就是绝对不运动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理论也是检验真理的标准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物质可以变精神，精神也可以变物质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主体和客观就是主管和客观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否定就是新旧事物之间一刀两断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脱离物质的运动和脱离运动的物质都是不可想象的，因此，运动就是物质，物质就等同于运动。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马克思主义哲学的产生标志了人类哲学思想发展达到了顶峰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哲学就是人们自发形成的世界观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哲学的基本问题是唯物主义和唯心主义的关系问题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为理想而奋斗是唯心主义，追求物质享受的是唯物主义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唯物主义都是可知论，唯心主义都是不可知论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物质就是客观存在的具体事物</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哲学上讲的质是看不见摸不着的东西，和绝对精神、上帝差不多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形而上学认为世界是物质的，但否认物质世界的运动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没有运动的物质和没有物质的运动是同样不可设想的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运动具有客观性，因而运动也是物质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观念的东西不外是移入人脑并在人的头脑中改造过的物质的东西而已</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正确的意识是客观事物的正确反映，错误的意识是人的头脑主观自生的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割下来的手不再是手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新出现的事物就是新生事物</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对立统一规律是唯物辩证法的实质和核心，因此，其他规律和范畴无足轻重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矛盾只存在于混乱的思想中，现实事物中根本没有矛盾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矛盾的斗争性是绝对的，所以斗争是不受限制的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个性高于共性执政，个别存在于一般之中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矛盾的普遍性和特殊性的关系就是整体和部分的关系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两点论就是均衡论，重点论就是一点论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质和事物是直接同一的，量和事物不直接同一</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事物的度实质事物质变的关节点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事物发展在总的量变过程中有部分质变，质变过程中又有量的扩张，所以，量变就是质变，质变就是量变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否定就是撤掉消灭旧事物，与 旧事物一刀两断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辩证的否定是事物发展的连续性和非连续性的统一</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世界上一切事物都是有原因的，所以都是必然的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假象是事物歪曲的反映，所以假象不表现事物的本质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一切唯物主义都是能动的、革命的反映论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感觉是存在的反映，因此存在就是被感知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认识来源于实践，先实践，然后才能产生认识，因此，人的认识总是落后于实践活动的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求知欲、好奇心是认识发展的动力</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没有革命的理论就没有革命的运动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知是行之始，行是知之成，一念发动处，便即是行了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感性认识就是直接经验，理性认识就是间接经验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凡是理性中所有的，最初无不在感觉之中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感觉到了的东西，我们不能立刻理解它，只有理解了的东西才更深刻地感觉到它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吾生也有涯，而知也无涯，以有涯迹无涯，殆已！</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真理是有用的，所以有用即真理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仁者见仁智者见智，是对客观真理的否定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有的真理是绝对真理，有的真理是相对真理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绝对真理是真理问题上的唯物论，相对真理是真理问题上的辩证法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在同一个问题上，真理只有一个‘</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观念的东西不外是移入人脑并在人的头脑中改造过的物质的东西而已</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归根到底，实践是检验认识真理性的唯一标准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生产工具是生产资料中体现生产力发展水平的标志性因素</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剩余价值是资本家所有垫付资本的产物和增加值</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经济全球化既有其积极后果，也可能有其消极后果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实现人的自由而全面发展，是马克思主义的根本价值目标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不同的商品的价值，只有量的不同而无质的差别</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经济文化相对落后的国家建设社会主义是一个长期而又艰巨的过程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真理是有用的，有用的就是真理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错误的思想也是客观存在的反应</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凡是在理性中所有的，最初无不在感觉之中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主观与客观、主体与客体是等同的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在人们的认识过程中，同一对象可以用多种理论观点解释，因此，真理是多元的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认识是反映和创造的统一</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实现主观和客观的统一，就是使主观同客观相一致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哲学是“科学之科学”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部分质变是质变的一种形式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主观与客观、主体与客体是等同的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国家作为一种特殊的公共权力机关，对社会所有居民是一视同仁的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国家政权由一个社会集团手里转到另一个社会集团手里是实现社会革命的首要标志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人民群众创造历史的作用就包括英雄人物在内，因此可以说，人民群众和英雄人物共同创造历史</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一切历史都是思想史</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人们不能自由选择某一社会形态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人的实践活动都是有目的、有意识的，有其选择的待定目标，因而人在历史活动中的选择是完全自由的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唯心主义否认思维和存在的同一性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唯物主义都承认社会存在决定社会意识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全部社会生活在本质上是实践的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运动和发展是唯物辩证法的总特征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矛盾规律是唯物辩证法的实质和核心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同一性和斗争性是矛盾的两种基本属性，他们都是无条件存在的，绝对的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彼亦一是非，此亦一是非”就是“仁者见仁，智者见智”，二者都是对客观真理的否定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凡是亲眼所见、亲耳所听都是直接经验，是对客观事物本质的真实的反映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认识是一个不断反复和无限发展的过程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劳动发展是理解全部社会发展史的钥匙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社会意识都属于思想上层建筑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错误的思想是客观存在的反映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经济基础是社会发展的最终决定力量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上层建筑对经济基础的反作用，可能是积极的、进步的，也可能是消极的、衰退的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在知识经济时代，价值的增长不是通过劳动，而是通过知识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提高劳动生产率可以增加单位时间里的使用价值和价值量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劳动使一切财富和文化的源泉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剩余价值的生产，既不在流通领域，又离不开流通领域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垄断价格是垄断资本家凭借垄断地位指定的，因而否定了价值规律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经济全球化是不可逆转的客观历史进程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民主社会是社会主义的一种特殊模式，中国可以在一部分地区试验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社会主义的目标是社会的发展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社会主义首先在相对落后的国家取得胜利是一种反常现象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马克思主义经典作家对共产主义社会的基本特征描述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唯物主义是可知论，唯心主义是不可知论。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重点论内在地包含着两点论。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3" w:firstLineChars="0"/>
        <w:textAlignment w:val="auto"/>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掌握适度原则就是任何时候都不要超过事物的度。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4A">
      <wne:fci wne:fciName="Bold" wne:swArg="0000"/>
    </wne:keymap>
    <wne:keymap wne:kcmPrimary="0242" wne:mask="1"/>
    <wne:keymap wne:kcmPrimary="0247">
      <wne:fci wne:fciName="InsertSymbol" wne:swArg="0000"/>
    </wne:keymap>
    <wne:keymap wne:kcmPrimary="0253">
      <wne:fci wne:fciName="Strikethought"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EEC0A"/>
    <w:multiLevelType w:val="singleLevel"/>
    <w:tmpl w:val="86CEEC0A"/>
    <w:lvl w:ilvl="0" w:tentative="0">
      <w:start w:val="34"/>
      <w:numFmt w:val="decimal"/>
      <w:suff w:val="nothing"/>
      <w:lvlText w:val="%1．"/>
      <w:lvlJc w:val="left"/>
      <w:pPr>
        <w:ind w:left="0" w:firstLine="403"/>
      </w:pPr>
      <w:rPr>
        <w:rFonts w:hint="default"/>
      </w:rPr>
    </w:lvl>
  </w:abstractNum>
  <w:abstractNum w:abstractNumId="1">
    <w:nsid w:val="B30B1D4A"/>
    <w:multiLevelType w:val="singleLevel"/>
    <w:tmpl w:val="B30B1D4A"/>
    <w:lvl w:ilvl="0" w:tentative="0">
      <w:start w:val="1"/>
      <w:numFmt w:val="decimal"/>
      <w:suff w:val="nothing"/>
      <w:lvlText w:val="%1．"/>
      <w:lvlJc w:val="left"/>
      <w:pPr>
        <w:ind w:left="0" w:firstLine="400"/>
      </w:pPr>
      <w:rPr>
        <w:rFonts w:hint="default"/>
      </w:rPr>
    </w:lvl>
  </w:abstractNum>
  <w:abstractNum w:abstractNumId="2">
    <w:nsid w:val="5384EE90"/>
    <w:multiLevelType w:val="singleLevel"/>
    <w:tmpl w:val="5384EE90"/>
    <w:lvl w:ilvl="0" w:tentative="0">
      <w:start w:val="146"/>
      <w:numFmt w:val="decimal"/>
      <w:suff w:val="nothing"/>
      <w:lvlText w:val="%1．"/>
      <w:lvlJc w:val="left"/>
      <w:pPr>
        <w:tabs>
          <w:tab w:val="left" w:pos="0"/>
        </w:tabs>
        <w:ind w:left="0" w:firstLine="40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Yzk3YzQ1M2FkNGVkNWNkNWQ3NzhiNmQwMTg3NDMifQ=="/>
  </w:docVars>
  <w:rsids>
    <w:rsidRoot w:val="00000000"/>
    <w:rsid w:val="04057CB8"/>
    <w:rsid w:val="055D7D3E"/>
    <w:rsid w:val="115C628C"/>
    <w:rsid w:val="37D15A96"/>
    <w:rsid w:val="51EC4FC3"/>
    <w:rsid w:val="52AD7835"/>
    <w:rsid w:val="667B023B"/>
    <w:rsid w:val="743C4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position w:val="-30"/>
      <w:sz w:val="20"/>
      <w:szCs w:val="20"/>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swan-rich-text-enhanced_swan-rich-text-enhanced-text-user-select-disable"/>
    <w:basedOn w:val="1"/>
    <w:autoRedefine/>
    <w:qFormat/>
    <w:uiPriority w:val="0"/>
  </w:style>
  <w:style w:type="character" w:customStyle="1" w:styleId="5">
    <w:name w:val="swan-rich-text-enhanced_swan-rich-text-enhanced-text-user-select-disable Charact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2023-04-04T12:16:00Z</dcterms:created>
  <dc:creator>lenovo</dc:creator>
  <cp:lastModifiedBy>未曾</cp:lastModifiedBy>
  <dcterms:modified xsi:type="dcterms:W3CDTF">2023-12-26T14:24:37Z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5149005CF2824DB69059308BBCBD1A25</vt:lpwstr>
  </property>
</Properties>
</file>