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eastAsia="宋体"/>
          <w:lang w:val="en-US" w:eastAsia="zh-CN"/>
        </w:rPr>
      </w:pPr>
      <w:bookmarkStart w:id="0" w:name="_Toc22482"/>
      <w:bookmarkStart w:id="1" w:name="_Toc18368"/>
      <w:r>
        <w:t>心得体会</w:t>
      </w:r>
      <w:r>
        <w:rPr>
          <w:rFonts w:hint="eastAsia"/>
          <w:lang w:eastAsia="zh-CN"/>
        </w:rPr>
        <w:t>：</w:t>
      </w:r>
      <w:r>
        <w:t>地质展厅观后感</w:t>
      </w:r>
      <w:bookmarkEnd w:id="0"/>
      <w:bookmarkEnd w:id="1"/>
    </w:p>
    <w:p>
      <w:pPr>
        <w:pStyle w:val="7"/>
        <w:keepNext w:val="0"/>
        <w:keepLines w:val="0"/>
        <w:widowControl/>
        <w:suppressLineNumbers w:val="0"/>
        <w:spacing w:before="0" w:beforeAutospacing="0" w:after="0" w:afterAutospacing="0"/>
        <w:ind w:left="0" w:right="0" w:firstLine="0"/>
        <w:outlineLvl w:val="0"/>
      </w:pPr>
      <w:bookmarkStart w:id="2" w:name="_Toc25793"/>
      <w:bookmarkStart w:id="3" w:name="_Toc31598"/>
      <w:r>
        <w:t>PB20081599</w:t>
      </w:r>
      <w:r>
        <w:rPr>
          <w:rFonts w:hint="eastAsia"/>
          <w:lang w:val="en-US" w:eastAsia="zh-CN"/>
        </w:rPr>
        <w:t xml:space="preserve"> </w:t>
      </w:r>
      <w:r>
        <w:t>吴叩天</w:t>
      </w:r>
      <w:bookmarkEnd w:id="2"/>
      <w:bookmarkEnd w:id="3"/>
    </w:p>
    <w:sdt>
      <w:sdtPr>
        <w:rPr>
          <w:rFonts w:ascii="宋体" w:hAnsi="宋体" w:eastAsia="宋体" w:cs="宋体"/>
          <w:kern w:val="2"/>
          <w:sz w:val="21"/>
          <w:szCs w:val="24"/>
          <w:lang w:val="en-US" w:eastAsia="zh-CN" w:bidi="ar-SA"/>
        </w:rPr>
        <w:id w:val="147479601"/>
        <w15:color w:val="DBDBDB"/>
        <w:docPartObj>
          <w:docPartGallery w:val="Table of Contents"/>
          <w:docPartUnique/>
        </w:docPartObj>
      </w:sdtPr>
      <w:sdtEndPr>
        <w:rPr>
          <w:rFonts w:ascii="宋体" w:hAnsi="宋体" w:eastAsia="宋体" w:cs="宋体"/>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r>
            <w:fldChar w:fldCharType="begin"/>
          </w:r>
          <w:r>
            <w:instrText xml:space="preserve">TOC \o "1-2" \h \u </w:instrText>
          </w:r>
          <w:r>
            <w:fldChar w:fldCharType="separate"/>
          </w:r>
        </w:p>
        <w:p>
          <w:pPr>
            <w:pStyle w:val="5"/>
            <w:tabs>
              <w:tab w:val="right" w:leader="dot" w:pos="8306"/>
            </w:tabs>
          </w:pPr>
          <w:r>
            <w:fldChar w:fldCharType="begin"/>
          </w:r>
          <w:r>
            <w:instrText xml:space="preserve"> HYPERLINK \l _Toc25730 </w:instrText>
          </w:r>
          <w:r>
            <w:fldChar w:fldCharType="separate"/>
          </w:r>
          <w:r>
            <w:rPr>
              <w:rFonts w:hint="eastAsia"/>
              <w:bCs/>
              <w:lang w:val="en-US" w:eastAsia="zh-CN"/>
            </w:rPr>
            <w:t xml:space="preserve">一、 </w:t>
          </w:r>
          <w:r>
            <w:rPr>
              <w:bCs/>
              <w:lang w:val="en-US"/>
            </w:rPr>
            <w:t>时间：</w:t>
          </w:r>
          <w:r>
            <w:rPr>
              <w:rFonts w:hint="eastAsia"/>
              <w:bCs/>
              <w:lang w:val="en-US" w:eastAsia="zh-CN"/>
            </w:rPr>
            <w:t>2020年</w:t>
          </w:r>
          <w:r>
            <w:rPr>
              <w:bCs/>
            </w:rPr>
            <w:t>10月24日</w:t>
          </w:r>
          <w:r>
            <w:rPr>
              <w:rFonts w:hint="eastAsia"/>
              <w:bCs/>
              <w:lang w:val="en-US" w:eastAsia="zh-CN"/>
            </w:rPr>
            <w:t>下午</w:t>
          </w:r>
          <w:r>
            <w:rPr>
              <w:rFonts w:hint="eastAsia"/>
              <w:bCs/>
              <w:lang w:eastAsia="zh-CN"/>
            </w:rPr>
            <w:t>、</w:t>
          </w:r>
          <w:r>
            <w:rPr>
              <w:rFonts w:hint="eastAsia"/>
              <w:bCs/>
              <w:lang w:val="en-US" w:eastAsia="zh-CN"/>
            </w:rPr>
            <w:t>2020年12月19日下午</w:t>
          </w:r>
          <w:r>
            <w:tab/>
          </w:r>
          <w:r>
            <w:fldChar w:fldCharType="begin"/>
          </w:r>
          <w:r>
            <w:instrText xml:space="preserve"> PAGEREF _Toc25730 </w:instrText>
          </w:r>
          <w:r>
            <w:fldChar w:fldCharType="separate"/>
          </w:r>
          <w:r>
            <w:t>1</w:t>
          </w:r>
          <w:r>
            <w:fldChar w:fldCharType="end"/>
          </w:r>
          <w:r>
            <w:fldChar w:fldCharType="end"/>
          </w:r>
        </w:p>
        <w:p>
          <w:pPr>
            <w:pStyle w:val="5"/>
            <w:tabs>
              <w:tab w:val="right" w:leader="dot" w:pos="8306"/>
            </w:tabs>
          </w:pPr>
          <w:r>
            <w:fldChar w:fldCharType="begin"/>
          </w:r>
          <w:r>
            <w:instrText xml:space="preserve"> HYPERLINK \l _Toc2013 </w:instrText>
          </w:r>
          <w:r>
            <w:fldChar w:fldCharType="separate"/>
          </w:r>
          <w:r>
            <w:rPr>
              <w:rFonts w:hint="eastAsia"/>
              <w:bCs/>
              <w:lang w:val="en-US" w:eastAsia="zh-CN"/>
            </w:rPr>
            <w:t xml:space="preserve">二、 </w:t>
          </w:r>
          <w:r>
            <w:rPr>
              <w:bCs/>
              <w:lang w:val="en-US"/>
            </w:rPr>
            <w:t>地点</w:t>
          </w:r>
          <w:r>
            <w:rPr>
              <w:rFonts w:hint="eastAsia"/>
              <w:bCs/>
              <w:lang w:val="en-US" w:eastAsia="zh-CN"/>
            </w:rPr>
            <w:t>：中科大理化大楼10层地质展厅</w:t>
          </w:r>
          <w:r>
            <w:tab/>
          </w:r>
          <w:r>
            <w:fldChar w:fldCharType="begin"/>
          </w:r>
          <w:r>
            <w:instrText xml:space="preserve"> PAGEREF _Toc2013 </w:instrText>
          </w:r>
          <w:r>
            <w:fldChar w:fldCharType="separate"/>
          </w:r>
          <w:r>
            <w:t>1</w:t>
          </w:r>
          <w:r>
            <w:fldChar w:fldCharType="end"/>
          </w:r>
          <w:r>
            <w:fldChar w:fldCharType="end"/>
          </w:r>
        </w:p>
        <w:p>
          <w:pPr>
            <w:pStyle w:val="5"/>
            <w:tabs>
              <w:tab w:val="right" w:leader="dot" w:pos="8306"/>
            </w:tabs>
          </w:pPr>
          <w:r>
            <w:fldChar w:fldCharType="begin"/>
          </w:r>
          <w:r>
            <w:instrText xml:space="preserve"> HYPERLINK \l _Toc314 </w:instrText>
          </w:r>
          <w:r>
            <w:fldChar w:fldCharType="separate"/>
          </w:r>
          <w:r>
            <w:rPr>
              <w:rFonts w:hint="eastAsia"/>
              <w:bCs/>
              <w:lang w:val="en-US" w:eastAsia="zh-CN"/>
            </w:rPr>
            <w:t>三、 参观者：20级地空学院学生</w:t>
          </w:r>
          <w:r>
            <w:tab/>
          </w:r>
          <w:r>
            <w:fldChar w:fldCharType="begin"/>
          </w:r>
          <w:r>
            <w:instrText xml:space="preserve"> PAGEREF _Toc314 </w:instrText>
          </w:r>
          <w:r>
            <w:fldChar w:fldCharType="separate"/>
          </w:r>
          <w:r>
            <w:t>1</w:t>
          </w:r>
          <w:r>
            <w:fldChar w:fldCharType="end"/>
          </w:r>
          <w:r>
            <w:fldChar w:fldCharType="end"/>
          </w:r>
        </w:p>
        <w:p>
          <w:pPr>
            <w:pStyle w:val="5"/>
            <w:tabs>
              <w:tab w:val="right" w:leader="dot" w:pos="8306"/>
            </w:tabs>
          </w:pPr>
          <w:r>
            <w:fldChar w:fldCharType="begin"/>
          </w:r>
          <w:r>
            <w:instrText xml:space="preserve"> HYPERLINK \l _Toc11593 </w:instrText>
          </w:r>
          <w:r>
            <w:fldChar w:fldCharType="separate"/>
          </w:r>
          <w:r>
            <w:rPr>
              <w:rFonts w:hint="eastAsia"/>
              <w:bCs/>
              <w:lang w:val="en-US" w:eastAsia="zh-CN"/>
            </w:rPr>
            <w:t>四、 地质展厅展品组成</w:t>
          </w:r>
          <w:r>
            <w:tab/>
          </w:r>
          <w:r>
            <w:fldChar w:fldCharType="begin"/>
          </w:r>
          <w:r>
            <w:instrText xml:space="preserve"> PAGEREF _Toc11593 </w:instrText>
          </w:r>
          <w:r>
            <w:fldChar w:fldCharType="separate"/>
          </w:r>
          <w:r>
            <w:t>1</w:t>
          </w:r>
          <w:r>
            <w:fldChar w:fldCharType="end"/>
          </w:r>
          <w:r>
            <w:fldChar w:fldCharType="end"/>
          </w:r>
        </w:p>
        <w:p>
          <w:pPr>
            <w:pStyle w:val="5"/>
            <w:tabs>
              <w:tab w:val="right" w:leader="dot" w:pos="8306"/>
            </w:tabs>
          </w:pPr>
          <w:r>
            <w:fldChar w:fldCharType="begin"/>
          </w:r>
          <w:r>
            <w:instrText xml:space="preserve"> HYPERLINK \l _Toc22873 </w:instrText>
          </w:r>
          <w:r>
            <w:fldChar w:fldCharType="separate"/>
          </w:r>
          <w:r>
            <w:rPr>
              <w:rFonts w:hint="eastAsia"/>
              <w:bCs/>
              <w:lang w:val="en-US" w:eastAsia="zh-CN"/>
            </w:rPr>
            <w:t xml:space="preserve">五、 </w:t>
          </w:r>
          <w:r>
            <w:rPr>
              <w:bCs/>
              <w:lang w:val="en-US"/>
            </w:rPr>
            <w:t>参观项目</w:t>
          </w:r>
          <w:r>
            <w:tab/>
          </w:r>
          <w:r>
            <w:fldChar w:fldCharType="begin"/>
          </w:r>
          <w:r>
            <w:instrText xml:space="preserve"> PAGEREF _Toc22873 </w:instrText>
          </w:r>
          <w:r>
            <w:fldChar w:fldCharType="separate"/>
          </w:r>
          <w:r>
            <w:t>1</w:t>
          </w:r>
          <w:r>
            <w:fldChar w:fldCharType="end"/>
          </w:r>
          <w:r>
            <w:fldChar w:fldCharType="end"/>
          </w:r>
        </w:p>
        <w:p>
          <w:pPr>
            <w:pStyle w:val="5"/>
            <w:tabs>
              <w:tab w:val="right" w:leader="dot" w:pos="8306"/>
            </w:tabs>
          </w:pPr>
          <w:r>
            <w:fldChar w:fldCharType="begin"/>
          </w:r>
          <w:r>
            <w:instrText xml:space="preserve"> HYPERLINK \l _Toc6756 </w:instrText>
          </w:r>
          <w:r>
            <w:fldChar w:fldCharType="separate"/>
          </w:r>
          <w:r>
            <w:rPr>
              <w:rFonts w:hint="eastAsia"/>
              <w:bCs/>
              <w:lang w:val="en-US" w:eastAsia="zh-CN"/>
            </w:rPr>
            <w:t>六、 观看VR短片主要内容</w:t>
          </w:r>
          <w:r>
            <w:tab/>
          </w:r>
          <w:r>
            <w:fldChar w:fldCharType="begin"/>
          </w:r>
          <w:r>
            <w:instrText xml:space="preserve"> PAGEREF _Toc6756 </w:instrText>
          </w:r>
          <w:r>
            <w:fldChar w:fldCharType="separate"/>
          </w:r>
          <w:r>
            <w:t>1</w:t>
          </w:r>
          <w:r>
            <w:fldChar w:fldCharType="end"/>
          </w:r>
          <w:r>
            <w:fldChar w:fldCharType="end"/>
          </w:r>
        </w:p>
        <w:p>
          <w:pPr>
            <w:pStyle w:val="6"/>
            <w:tabs>
              <w:tab w:val="right" w:leader="dot" w:pos="8306"/>
            </w:tabs>
          </w:pPr>
          <w:r>
            <w:fldChar w:fldCharType="begin"/>
          </w:r>
          <w:r>
            <w:instrText xml:space="preserve"> HYPERLINK \l _Toc17861 </w:instrText>
          </w:r>
          <w:r>
            <w:fldChar w:fldCharType="separate"/>
          </w:r>
          <w:r>
            <w:rPr>
              <w:rFonts w:hint="eastAsia"/>
              <w:lang w:val="en-US" w:eastAsia="zh-CN"/>
            </w:rPr>
            <w:t>（一） 地球地质灾害的介绍</w:t>
          </w:r>
          <w:r>
            <w:tab/>
          </w:r>
          <w:r>
            <w:fldChar w:fldCharType="begin"/>
          </w:r>
          <w:r>
            <w:instrText xml:space="preserve"> PAGEREF _Toc17861 </w:instrText>
          </w:r>
          <w:r>
            <w:fldChar w:fldCharType="separate"/>
          </w:r>
          <w:r>
            <w:t>1</w:t>
          </w:r>
          <w:r>
            <w:fldChar w:fldCharType="end"/>
          </w:r>
          <w:r>
            <w:fldChar w:fldCharType="end"/>
          </w:r>
        </w:p>
        <w:p>
          <w:pPr>
            <w:pStyle w:val="6"/>
            <w:tabs>
              <w:tab w:val="right" w:leader="dot" w:pos="8306"/>
            </w:tabs>
          </w:pPr>
          <w:r>
            <w:fldChar w:fldCharType="begin"/>
          </w:r>
          <w:r>
            <w:instrText xml:space="preserve"> HYPERLINK \l _Toc32138 </w:instrText>
          </w:r>
          <w:r>
            <w:fldChar w:fldCharType="separate"/>
          </w:r>
          <w:r>
            <w:rPr>
              <w:rFonts w:hint="eastAsia"/>
              <w:lang w:val="en-US" w:eastAsia="zh-CN"/>
            </w:rPr>
            <w:t>（二） “FAST”工程</w:t>
          </w:r>
          <w:r>
            <w:tab/>
          </w:r>
          <w:r>
            <w:fldChar w:fldCharType="begin"/>
          </w:r>
          <w:r>
            <w:instrText xml:space="preserve"> PAGEREF _Toc32138 </w:instrText>
          </w:r>
          <w:r>
            <w:fldChar w:fldCharType="separate"/>
          </w:r>
          <w:r>
            <w:t>2</w:t>
          </w:r>
          <w:r>
            <w:fldChar w:fldCharType="end"/>
          </w:r>
          <w:r>
            <w:fldChar w:fldCharType="end"/>
          </w:r>
        </w:p>
        <w:p>
          <w:pPr>
            <w:pStyle w:val="6"/>
            <w:tabs>
              <w:tab w:val="right" w:leader="dot" w:pos="8306"/>
            </w:tabs>
          </w:pPr>
          <w:r>
            <w:fldChar w:fldCharType="begin"/>
          </w:r>
          <w:r>
            <w:instrText xml:space="preserve"> HYPERLINK \l _Toc22579 </w:instrText>
          </w:r>
          <w:r>
            <w:fldChar w:fldCharType="separate"/>
          </w:r>
          <w:r>
            <w:rPr>
              <w:rFonts w:hint="eastAsia"/>
              <w:bCs w:val="0"/>
              <w:lang w:val="en-US" w:eastAsia="zh-CN"/>
            </w:rPr>
            <w:t>（三） 太阳系八大行星的简介</w:t>
          </w:r>
          <w:r>
            <w:tab/>
          </w:r>
          <w:r>
            <w:fldChar w:fldCharType="begin"/>
          </w:r>
          <w:r>
            <w:instrText xml:space="preserve"> PAGEREF _Toc22579 </w:instrText>
          </w:r>
          <w:r>
            <w:fldChar w:fldCharType="separate"/>
          </w:r>
          <w:r>
            <w:t>2</w:t>
          </w:r>
          <w:r>
            <w:fldChar w:fldCharType="end"/>
          </w:r>
          <w:r>
            <w:fldChar w:fldCharType="end"/>
          </w:r>
        </w:p>
        <w:p>
          <w:pPr>
            <w:pStyle w:val="5"/>
            <w:tabs>
              <w:tab w:val="right" w:leader="dot" w:pos="8306"/>
            </w:tabs>
          </w:pPr>
          <w:r>
            <w:fldChar w:fldCharType="begin"/>
          </w:r>
          <w:r>
            <w:instrText xml:space="preserve"> HYPERLINK \l _Toc29505 </w:instrText>
          </w:r>
          <w:r>
            <w:fldChar w:fldCharType="separate"/>
          </w:r>
          <w:r>
            <w:rPr>
              <w:rFonts w:hint="eastAsia"/>
              <w:bCs/>
              <w:lang w:val="en-US" w:eastAsia="zh-CN"/>
            </w:rPr>
            <w:t>七、 老师介绍参观地质展厅的矿物、岩石的一些内容</w:t>
          </w:r>
          <w:r>
            <w:tab/>
          </w:r>
          <w:r>
            <w:fldChar w:fldCharType="begin"/>
          </w:r>
          <w:r>
            <w:instrText xml:space="preserve"> PAGEREF _Toc29505 </w:instrText>
          </w:r>
          <w:r>
            <w:fldChar w:fldCharType="separate"/>
          </w:r>
          <w:r>
            <w:t>2</w:t>
          </w:r>
          <w:r>
            <w:fldChar w:fldCharType="end"/>
          </w:r>
          <w:r>
            <w:fldChar w:fldCharType="end"/>
          </w:r>
        </w:p>
        <w:p>
          <w:pPr>
            <w:pStyle w:val="5"/>
            <w:tabs>
              <w:tab w:val="right" w:leader="dot" w:pos="8306"/>
            </w:tabs>
          </w:pPr>
          <w:r>
            <w:fldChar w:fldCharType="begin"/>
          </w:r>
          <w:r>
            <w:instrText xml:space="preserve"> HYPERLINK \l _Toc20010 </w:instrText>
          </w:r>
          <w:r>
            <w:fldChar w:fldCharType="separate"/>
          </w:r>
          <w:r>
            <w:rPr>
              <w:rFonts w:hint="eastAsia"/>
              <w:bCs/>
              <w:lang w:val="en-US" w:eastAsia="zh-CN"/>
            </w:rPr>
            <w:t>八、 心得体会——理实交融</w:t>
          </w:r>
          <w:r>
            <w:tab/>
          </w:r>
          <w:r>
            <w:fldChar w:fldCharType="begin"/>
          </w:r>
          <w:r>
            <w:instrText xml:space="preserve"> PAGEREF _Toc20010 </w:instrText>
          </w:r>
          <w:r>
            <w:fldChar w:fldCharType="separate"/>
          </w:r>
          <w:r>
            <w:t>4</w:t>
          </w:r>
          <w:r>
            <w:fldChar w:fldCharType="end"/>
          </w:r>
          <w:r>
            <w:fldChar w:fldCharType="end"/>
          </w:r>
        </w:p>
        <w:p>
          <w:pPr>
            <w:pStyle w:val="7"/>
            <w:keepNext w:val="0"/>
            <w:keepLines w:val="0"/>
            <w:widowControl/>
            <w:suppressLineNumbers w:val="0"/>
            <w:spacing w:before="0" w:beforeAutospacing="0" w:after="0" w:afterAutospacing="0"/>
            <w:ind w:left="0" w:right="0" w:firstLine="0"/>
            <w:rPr>
              <w:rFonts w:ascii="宋体" w:hAnsi="宋体" w:eastAsia="宋体" w:cs="宋体"/>
              <w:b/>
              <w:kern w:val="2"/>
              <w:sz w:val="21"/>
              <w:szCs w:val="24"/>
              <w:lang w:val="en-US" w:eastAsia="zh-CN" w:bidi="ar-SA"/>
            </w:rPr>
          </w:pPr>
          <w:r>
            <w:fldChar w:fldCharType="end"/>
          </w:r>
        </w:p>
      </w:sdtContent>
    </w:sdt>
    <w:p>
      <w:pPr>
        <w:pStyle w:val="7"/>
        <w:keepNext w:val="0"/>
        <w:keepLines w:val="0"/>
        <w:widowControl/>
        <w:suppressLineNumbers w:val="0"/>
        <w:spacing w:before="0" w:beforeAutospacing="0" w:after="0" w:afterAutospacing="0"/>
        <w:ind w:left="0" w:right="0" w:firstLine="0"/>
        <w:rPr>
          <w:rFonts w:ascii="宋体" w:hAnsi="宋体" w:eastAsia="宋体" w:cs="宋体"/>
          <w:b/>
          <w:kern w:val="2"/>
          <w:sz w:val="21"/>
          <w:szCs w:val="24"/>
          <w:lang w:val="en-US" w:eastAsia="zh-CN" w:bidi="ar-SA"/>
        </w:rPr>
      </w:pPr>
    </w:p>
    <w:p>
      <w:pPr>
        <w:numPr>
          <w:ilvl w:val="0"/>
          <w:numId w:val="1"/>
        </w:numPr>
        <w:ind w:left="0" w:leftChars="0" w:firstLine="420" w:firstLineChars="0"/>
        <w:outlineLvl w:val="0"/>
        <w:rPr>
          <w:rFonts w:hint="eastAsia"/>
          <w:b/>
          <w:bCs/>
          <w:lang w:val="en-US" w:eastAsia="zh-CN"/>
        </w:rPr>
      </w:pPr>
      <w:bookmarkStart w:id="4" w:name="_Toc25730"/>
      <w:r>
        <w:rPr>
          <w:b/>
          <w:bCs/>
          <w:lang w:val="en-US"/>
        </w:rPr>
        <w:t>时间：</w:t>
      </w:r>
      <w:r>
        <w:rPr>
          <w:rFonts w:hint="eastAsia"/>
          <w:b/>
          <w:bCs/>
          <w:lang w:val="en-US" w:eastAsia="zh-CN"/>
        </w:rPr>
        <w:t>202</w:t>
      </w:r>
      <w:bookmarkStart w:id="18" w:name="_GoBack"/>
      <w:bookmarkEnd w:id="18"/>
      <w:r>
        <w:rPr>
          <w:rFonts w:hint="eastAsia"/>
          <w:b/>
          <w:bCs/>
          <w:lang w:val="en-US" w:eastAsia="zh-CN"/>
        </w:rPr>
        <w:t>0年</w:t>
      </w:r>
      <w:r>
        <w:rPr>
          <w:b/>
          <w:bCs/>
        </w:rPr>
        <w:t>10月24日</w:t>
      </w:r>
      <w:r>
        <w:rPr>
          <w:rFonts w:hint="eastAsia"/>
          <w:b/>
          <w:bCs/>
          <w:lang w:val="en-US" w:eastAsia="zh-CN"/>
        </w:rPr>
        <w:t>下午</w:t>
      </w:r>
      <w:r>
        <w:rPr>
          <w:rFonts w:hint="eastAsia"/>
          <w:b/>
          <w:bCs/>
          <w:lang w:eastAsia="zh-CN"/>
        </w:rPr>
        <w:t>、</w:t>
      </w:r>
      <w:r>
        <w:rPr>
          <w:rFonts w:hint="eastAsia"/>
          <w:b/>
          <w:bCs/>
          <w:lang w:val="en-US" w:eastAsia="zh-CN"/>
        </w:rPr>
        <w:t>2020年12月19日下午</w:t>
      </w:r>
      <w:bookmarkEnd w:id="4"/>
    </w:p>
    <w:p>
      <w:pPr>
        <w:numPr>
          <w:ilvl w:val="0"/>
          <w:numId w:val="1"/>
        </w:numPr>
        <w:ind w:left="0" w:leftChars="0" w:firstLine="420" w:firstLineChars="0"/>
        <w:outlineLvl w:val="0"/>
        <w:rPr>
          <w:rFonts w:hint="eastAsia"/>
          <w:b/>
          <w:bCs/>
          <w:lang w:val="en-US" w:eastAsia="zh-CN"/>
        </w:rPr>
      </w:pPr>
      <w:bookmarkStart w:id="5" w:name="_Toc2013"/>
      <w:r>
        <w:rPr>
          <w:b/>
          <w:bCs/>
          <w:lang w:val="en-US"/>
        </w:rPr>
        <w:t>地点</w:t>
      </w:r>
      <w:r>
        <w:rPr>
          <w:rFonts w:hint="eastAsia"/>
          <w:b/>
          <w:bCs/>
          <w:lang w:val="en-US" w:eastAsia="zh-CN"/>
        </w:rPr>
        <w:t>：中科大理化大楼10层地质展厅</w:t>
      </w:r>
      <w:bookmarkEnd w:id="5"/>
    </w:p>
    <w:p>
      <w:pPr>
        <w:numPr>
          <w:ilvl w:val="0"/>
          <w:numId w:val="1"/>
        </w:numPr>
        <w:ind w:left="0" w:leftChars="0" w:firstLine="420" w:firstLineChars="0"/>
        <w:outlineLvl w:val="0"/>
        <w:rPr>
          <w:rFonts w:hint="eastAsia"/>
          <w:b/>
          <w:bCs/>
          <w:lang w:val="en-US" w:eastAsia="zh-CN"/>
        </w:rPr>
      </w:pPr>
      <w:bookmarkStart w:id="6" w:name="_Toc314"/>
      <w:r>
        <w:rPr>
          <w:rFonts w:hint="eastAsia"/>
          <w:b/>
          <w:bCs/>
          <w:lang w:val="en-US" w:eastAsia="zh-CN"/>
        </w:rPr>
        <w:t>参观者：20级地空学院学生</w:t>
      </w:r>
      <w:bookmarkEnd w:id="6"/>
    </w:p>
    <w:p>
      <w:pPr>
        <w:numPr>
          <w:ilvl w:val="0"/>
          <w:numId w:val="1"/>
        </w:numPr>
        <w:ind w:left="0" w:leftChars="0" w:firstLine="420" w:firstLineChars="0"/>
        <w:outlineLvl w:val="0"/>
        <w:rPr>
          <w:rFonts w:hint="eastAsia"/>
          <w:b/>
          <w:bCs/>
          <w:lang w:val="en-US" w:eastAsia="zh-CN"/>
        </w:rPr>
      </w:pPr>
      <w:bookmarkStart w:id="7" w:name="_Toc11593"/>
      <w:r>
        <w:rPr>
          <w:rFonts w:hint="eastAsia"/>
          <w:b/>
          <w:bCs/>
          <w:lang w:val="en-US" w:eastAsia="zh-CN"/>
        </w:rPr>
        <w:t>地质展厅展品组成</w:t>
      </w:r>
      <w:bookmarkEnd w:id="7"/>
    </w:p>
    <w:p>
      <w:pPr>
        <w:widowControl w:val="0"/>
        <w:numPr>
          <w:ilvl w:val="0"/>
          <w:numId w:val="2"/>
        </w:numPr>
        <w:ind w:left="0" w:leftChars="0" w:firstLine="420" w:firstLineChars="0"/>
        <w:jc w:val="both"/>
        <w:rPr>
          <w:rFonts w:hint="eastAsia"/>
          <w:b w:val="0"/>
          <w:bCs w:val="0"/>
          <w:lang w:val="en-US" w:eastAsia="zh-CN"/>
        </w:rPr>
      </w:pPr>
      <w:r>
        <w:rPr>
          <w:rFonts w:hint="eastAsia"/>
          <w:b w:val="0"/>
          <w:bCs w:val="0"/>
          <w:lang w:val="en-US" w:eastAsia="zh-CN"/>
        </w:rPr>
        <w:t>矿物、岩石：如超基性岩、基性岩、中性岩、酸性岩等等。</w:t>
      </w:r>
    </w:p>
    <w:p>
      <w:pPr>
        <w:widowControl w:val="0"/>
        <w:numPr>
          <w:ilvl w:val="0"/>
          <w:numId w:val="2"/>
        </w:numPr>
        <w:ind w:left="0" w:leftChars="0" w:firstLine="420" w:firstLineChars="0"/>
        <w:jc w:val="both"/>
        <w:rPr>
          <w:rFonts w:hint="eastAsia"/>
          <w:b w:val="0"/>
          <w:bCs w:val="0"/>
          <w:lang w:val="en-US" w:eastAsia="zh-CN"/>
        </w:rPr>
      </w:pPr>
      <w:r>
        <w:rPr>
          <w:rFonts w:hint="eastAsia"/>
          <w:b w:val="0"/>
          <w:bCs w:val="0"/>
          <w:lang w:val="en-US" w:eastAsia="zh-CN"/>
        </w:rPr>
        <w:t>特殊展品一：如恐龙化石、恐龙蛋化石等等。</w:t>
      </w:r>
    </w:p>
    <w:p>
      <w:pPr>
        <w:widowControl w:val="0"/>
        <w:numPr>
          <w:ilvl w:val="0"/>
          <w:numId w:val="2"/>
        </w:numPr>
        <w:ind w:left="0" w:leftChars="0" w:firstLine="420" w:firstLineChars="0"/>
        <w:jc w:val="both"/>
        <w:rPr>
          <w:rFonts w:hint="eastAsia"/>
          <w:b w:val="0"/>
          <w:bCs w:val="0"/>
          <w:lang w:val="en-US" w:eastAsia="zh-CN"/>
        </w:rPr>
      </w:pPr>
      <w:r>
        <w:rPr>
          <w:rFonts w:hint="eastAsia"/>
          <w:b w:val="0"/>
          <w:bCs w:val="0"/>
          <w:lang w:val="en-US" w:eastAsia="zh-CN"/>
        </w:rPr>
        <w:t>特殊展品二：如从全球各地带来的砂砾等等。</w:t>
      </w:r>
    </w:p>
    <w:p>
      <w:pPr>
        <w:widowControl w:val="0"/>
        <w:numPr>
          <w:ilvl w:val="0"/>
          <w:numId w:val="2"/>
        </w:numPr>
        <w:ind w:left="0" w:leftChars="0" w:firstLine="420" w:firstLineChars="0"/>
        <w:jc w:val="both"/>
        <w:rPr>
          <w:rFonts w:hint="eastAsia"/>
          <w:b w:val="0"/>
          <w:bCs w:val="0"/>
          <w:lang w:val="en-US" w:eastAsia="zh-CN"/>
        </w:rPr>
      </w:pPr>
      <w:r>
        <w:rPr>
          <w:rFonts w:hint="eastAsia"/>
          <w:b w:val="0"/>
          <w:bCs w:val="0"/>
          <w:lang w:val="en-US" w:eastAsia="zh-CN"/>
        </w:rPr>
        <w:t>特殊展品三：如各种仪器等等。</w:t>
      </w:r>
    </w:p>
    <w:p>
      <w:pPr>
        <w:numPr>
          <w:ilvl w:val="0"/>
          <w:numId w:val="1"/>
        </w:numPr>
        <w:ind w:left="0" w:leftChars="0" w:firstLine="420" w:firstLineChars="0"/>
        <w:outlineLvl w:val="0"/>
        <w:rPr>
          <w:rFonts w:hint="eastAsia"/>
          <w:b/>
          <w:bCs/>
          <w:lang w:val="en-US" w:eastAsia="zh-CN"/>
        </w:rPr>
      </w:pPr>
      <w:bookmarkStart w:id="8" w:name="_Toc22873"/>
      <w:r>
        <w:rPr>
          <w:b/>
          <w:bCs/>
          <w:lang w:val="en-US"/>
        </w:rPr>
        <w:t>参观项目</w:t>
      </w:r>
      <w:bookmarkEnd w:id="8"/>
    </w:p>
    <w:p>
      <w:pPr>
        <w:numPr>
          <w:ilvl w:val="0"/>
          <w:numId w:val="3"/>
        </w:numPr>
        <w:ind w:left="0" w:leftChars="0" w:firstLine="420" w:firstLineChars="0"/>
        <w:rPr>
          <w:rFonts w:hint="eastAsia"/>
          <w:b w:val="0"/>
          <w:bCs w:val="0"/>
          <w:lang w:val="en-US" w:eastAsia="zh-CN"/>
        </w:rPr>
      </w:pPr>
      <w:r>
        <w:rPr>
          <w:rFonts w:hint="eastAsia"/>
          <w:b w:val="0"/>
          <w:bCs w:val="0"/>
          <w:lang w:val="en-US" w:eastAsia="zh-CN"/>
        </w:rPr>
        <w:t>参观地质展厅的矿物、岩石</w:t>
      </w:r>
    </w:p>
    <w:p>
      <w:pPr>
        <w:numPr>
          <w:ilvl w:val="0"/>
          <w:numId w:val="3"/>
        </w:numPr>
        <w:ind w:left="0" w:leftChars="0" w:firstLine="420" w:firstLineChars="0"/>
        <w:rPr>
          <w:rFonts w:hint="eastAsia"/>
          <w:b w:val="0"/>
          <w:bCs w:val="0"/>
          <w:lang w:val="en-US" w:eastAsia="zh-CN"/>
        </w:rPr>
      </w:pPr>
      <w:r>
        <w:rPr>
          <w:rFonts w:hint="eastAsia"/>
          <w:b w:val="0"/>
          <w:bCs w:val="0"/>
          <w:lang w:val="en-US" w:eastAsia="zh-CN"/>
        </w:rPr>
        <w:t>观看VR短片</w:t>
      </w:r>
    </w:p>
    <w:p>
      <w:pPr>
        <w:numPr>
          <w:ilvl w:val="0"/>
          <w:numId w:val="1"/>
        </w:numPr>
        <w:ind w:left="0" w:leftChars="0" w:firstLine="420" w:firstLineChars="0"/>
        <w:outlineLvl w:val="0"/>
        <w:rPr>
          <w:rFonts w:hint="eastAsia"/>
          <w:b/>
          <w:bCs/>
          <w:lang w:val="en-US" w:eastAsia="zh-CN"/>
        </w:rPr>
      </w:pPr>
      <w:bookmarkStart w:id="9" w:name="_Toc6756"/>
      <w:r>
        <w:rPr>
          <w:rFonts w:hint="eastAsia"/>
          <w:b/>
          <w:bCs/>
          <w:lang w:val="en-US" w:eastAsia="zh-CN"/>
        </w:rPr>
        <w:t>观看VR短片主要内容</w:t>
      </w:r>
      <w:bookmarkEnd w:id="9"/>
    </w:p>
    <w:p>
      <w:pPr>
        <w:widowControl w:val="0"/>
        <w:numPr>
          <w:ilvl w:val="0"/>
          <w:numId w:val="4"/>
        </w:numPr>
        <w:ind w:left="0" w:leftChars="0" w:firstLine="420" w:firstLineChars="0"/>
        <w:jc w:val="both"/>
        <w:outlineLvl w:val="1"/>
        <w:rPr>
          <w:rFonts w:hint="eastAsia"/>
          <w:lang w:val="en-US" w:eastAsia="zh-CN"/>
        </w:rPr>
      </w:pPr>
      <w:bookmarkStart w:id="10" w:name="_Toc19209"/>
      <w:bookmarkStart w:id="11" w:name="_Toc17861"/>
      <w:r>
        <w:rPr>
          <w:rFonts w:hint="eastAsia"/>
          <w:lang w:val="en-US" w:eastAsia="zh-CN"/>
        </w:rPr>
        <w:t>地球地质灾害的介绍</w:t>
      </w:r>
      <w:bookmarkEnd w:id="10"/>
      <w:bookmarkEnd w:id="11"/>
    </w:p>
    <w:p>
      <w:pPr>
        <w:widowControl w:val="0"/>
        <w:numPr>
          <w:ilvl w:val="0"/>
          <w:numId w:val="5"/>
        </w:numPr>
        <w:ind w:left="425" w:leftChars="0" w:hanging="425" w:firstLineChars="0"/>
        <w:jc w:val="both"/>
        <w:rPr>
          <w:rFonts w:hint="eastAsia"/>
          <w:lang w:val="en-US" w:eastAsia="zh-CN"/>
        </w:rPr>
      </w:pPr>
      <w:r>
        <w:rPr>
          <w:rFonts w:hint="eastAsia"/>
          <w:b/>
          <w:bCs/>
          <w:lang w:val="en-US" w:eastAsia="zh-CN"/>
        </w:rPr>
        <w:t>地质灾害，是以地质动力活动或地质环境异常变化为主要成因的自然灾害。</w:t>
      </w:r>
      <w:r>
        <w:rPr>
          <w:rFonts w:hint="eastAsia"/>
          <w:lang w:val="en-US" w:eastAsia="zh-CN"/>
        </w:rPr>
        <w:t>在地球内动力、外动力或人为地质动力作用下,地球发生异常能量释放、物质运动、岩土体变形位移以及环境异常变化等,危害人类生命财产、生活与经济活动或破坏人类赖以生存与发展的资源、环境的现象或过程。不良地质现象通常叫做地质灾害，是指自然地质作用和人类活动造成的恶化地质环境，降低了环境质量，</w:t>
      </w:r>
      <w:r>
        <w:rPr>
          <w:rFonts w:hint="eastAsia"/>
          <w:b/>
          <w:bCs/>
          <w:lang w:val="en-US" w:eastAsia="zh-CN"/>
        </w:rPr>
        <w:t>直接或间接危害人类安全</w:t>
      </w:r>
      <w:r>
        <w:rPr>
          <w:rFonts w:hint="eastAsia"/>
          <w:lang w:val="en-US" w:eastAsia="zh-CN"/>
        </w:rPr>
        <w:t>，并给社会和经济建设造成损失的地质事件。地质灾害是指，在自然或者人为因素的作用下形成的，对人类生命财产、环境造成破坏和损失的地质作用（现象）。如崩塌、滑坡、泥石流、地裂缝、地面沉降、地面塌陷、岩爆、坑道突水、突泥、突瓦斯、煤层自燃、黄土湿陷、岩土膨胀、砂土液化，土地冻融、水土流失、土地沙漠化及沼泽化、土壤盐碱化，以及地震、火山、地热害等。</w:t>
      </w:r>
    </w:p>
    <w:p>
      <w:pPr>
        <w:widowControl w:val="0"/>
        <w:numPr>
          <w:ilvl w:val="0"/>
          <w:numId w:val="5"/>
        </w:numPr>
        <w:ind w:left="425" w:leftChars="0" w:hanging="425" w:firstLineChars="0"/>
        <w:jc w:val="both"/>
        <w:rPr>
          <w:rFonts w:hint="eastAsia"/>
          <w:lang w:val="en-US" w:eastAsia="zh-CN"/>
        </w:rPr>
      </w:pPr>
      <w:r>
        <w:rPr>
          <w:rFonts w:hint="eastAsia"/>
          <w:lang w:val="en-US" w:eastAsia="zh-CN"/>
        </w:rPr>
        <w:t>还介绍了地质灾害的</w:t>
      </w:r>
      <w:r>
        <w:rPr>
          <w:rFonts w:hint="eastAsia"/>
          <w:b/>
          <w:bCs/>
          <w:lang w:val="en-US" w:eastAsia="zh-CN"/>
        </w:rPr>
        <w:t>预防</w:t>
      </w:r>
      <w:r>
        <w:rPr>
          <w:rFonts w:hint="eastAsia"/>
          <w:lang w:val="en-US" w:eastAsia="zh-CN"/>
        </w:rPr>
        <w:t>。</w:t>
      </w:r>
    </w:p>
    <w:p>
      <w:pPr>
        <w:widowControl w:val="0"/>
        <w:numPr>
          <w:ilvl w:val="0"/>
          <w:numId w:val="5"/>
        </w:numPr>
        <w:ind w:left="425" w:leftChars="0" w:hanging="425" w:firstLineChars="0"/>
        <w:jc w:val="both"/>
        <w:rPr>
          <w:rFonts w:hint="eastAsia"/>
          <w:lang w:val="en-US" w:eastAsia="zh-CN"/>
        </w:rPr>
      </w:pPr>
      <w:r>
        <w:rPr>
          <w:rFonts w:hint="eastAsia"/>
          <w:b/>
          <w:bCs/>
          <w:lang w:val="en-US" w:eastAsia="zh-CN"/>
        </w:rPr>
        <w:t>应急避险的方法</w:t>
      </w:r>
      <w:r>
        <w:rPr>
          <w:rFonts w:hint="eastAsia"/>
          <w:lang w:val="en-US" w:eastAsia="zh-CN"/>
        </w:rPr>
        <w:t>：避免受灾对象与致灾作用遭遇。分为主动和被动两种情况，就是指主动的躲避与被动式的撤离。对于处于危险区的工程及人员，所采用的方法是：预防、躲避、撤离、治理，这四个环节每一个都含有很大的防灾减灾的机会。躲避泥石流不应顺沟向下游跑，应向沟岸两侧跑，但不要停留在凹坡处。</w:t>
      </w:r>
    </w:p>
    <w:p>
      <w:pPr>
        <w:widowControl w:val="0"/>
        <w:numPr>
          <w:ilvl w:val="0"/>
          <w:numId w:val="4"/>
        </w:numPr>
        <w:ind w:left="0" w:leftChars="0" w:firstLine="420" w:firstLineChars="0"/>
        <w:jc w:val="both"/>
        <w:outlineLvl w:val="1"/>
        <w:rPr>
          <w:rFonts w:hint="eastAsia"/>
          <w:lang w:val="en-US" w:eastAsia="zh-CN"/>
        </w:rPr>
      </w:pPr>
      <w:bookmarkStart w:id="12" w:name="_Toc3319"/>
      <w:bookmarkStart w:id="13" w:name="_Toc32138"/>
      <w:r>
        <w:rPr>
          <w:rFonts w:hint="eastAsia"/>
          <w:lang w:val="en-US" w:eastAsia="zh-CN"/>
        </w:rPr>
        <w:t>“FAST”工程</w:t>
      </w:r>
      <w:bookmarkEnd w:id="12"/>
      <w:bookmarkEnd w:id="13"/>
    </w:p>
    <w:p>
      <w:pPr>
        <w:widowControl w:val="0"/>
        <w:numPr>
          <w:ilvl w:val="0"/>
          <w:numId w:val="6"/>
        </w:numPr>
        <w:ind w:left="425" w:leftChars="0" w:hanging="425" w:firstLineChars="0"/>
        <w:jc w:val="both"/>
        <w:rPr>
          <w:rFonts w:hint="eastAsia"/>
          <w:lang w:val="en-US" w:eastAsia="zh-CN"/>
        </w:rPr>
      </w:pPr>
      <w:r>
        <w:rPr>
          <w:rFonts w:hint="eastAsia"/>
          <w:lang w:val="en-US" w:eastAsia="zh-CN"/>
        </w:rPr>
        <w:t xml:space="preserve">500米口径球面射电望远镜（Five-hundred-meter Aperture Spherical radio Telescope）英文简称刚好是FAST。是世界已经建成的最大射电望远镜，借助天然圆形溶岩坑建造。FAST的反射镜边框是1500米长的环形钢梁，而钢索则依托钢梁，悬垂交错，呈现出球形网状结构。FAST的反射面总面积约25万平方米，用于汇聚无线电波、供馈源接收机接收。 </w:t>
      </w:r>
    </w:p>
    <w:p>
      <w:pPr>
        <w:widowControl w:val="0"/>
        <w:numPr>
          <w:ilvl w:val="0"/>
          <w:numId w:val="6"/>
        </w:numPr>
        <w:ind w:left="425" w:leftChars="0" w:hanging="425" w:firstLineChars="0"/>
        <w:jc w:val="both"/>
        <w:rPr>
          <w:rFonts w:hint="eastAsia"/>
          <w:lang w:val="en-US" w:eastAsia="zh-CN"/>
        </w:rPr>
      </w:pPr>
      <w:r>
        <w:rPr>
          <w:rFonts w:hint="eastAsia"/>
          <w:lang w:val="en-US" w:eastAsia="zh-CN"/>
        </w:rPr>
        <w:t>2016年9月25日，500米口径球面射电望远镜落成启用。2017年10月10日FAST发现6颗脉冲星；12月又新发现3颗脉冲星，共已经发现9颗脉冲星。2020年1月11日，fast通过国家验收正式开放运行。</w:t>
      </w:r>
    </w:p>
    <w:p>
      <w:pPr>
        <w:widowControl w:val="0"/>
        <w:numPr>
          <w:ilvl w:val="0"/>
          <w:numId w:val="6"/>
        </w:numPr>
        <w:ind w:left="425" w:leftChars="0" w:hanging="425" w:firstLineChars="0"/>
        <w:jc w:val="both"/>
        <w:rPr>
          <w:rFonts w:hint="eastAsia"/>
          <w:lang w:val="en-US" w:eastAsia="zh-CN"/>
        </w:rPr>
      </w:pPr>
      <w:r>
        <w:rPr>
          <w:rFonts w:hint="eastAsia"/>
          <w:lang w:val="en-US" w:eastAsia="zh-CN"/>
        </w:rPr>
        <w:t>截至2020年3月23日，已发现并认证的脉冲星达到114颗。</w:t>
      </w:r>
    </w:p>
    <w:p>
      <w:pPr>
        <w:widowControl w:val="0"/>
        <w:numPr>
          <w:ilvl w:val="0"/>
          <w:numId w:val="4"/>
        </w:numPr>
        <w:ind w:left="0" w:leftChars="0" w:firstLine="420" w:firstLineChars="0"/>
        <w:jc w:val="both"/>
        <w:outlineLvl w:val="1"/>
        <w:rPr>
          <w:rFonts w:hint="eastAsia"/>
          <w:b w:val="0"/>
          <w:bCs w:val="0"/>
          <w:lang w:val="en-US" w:eastAsia="zh-CN"/>
        </w:rPr>
      </w:pPr>
      <w:bookmarkStart w:id="14" w:name="_Toc16743"/>
      <w:bookmarkStart w:id="15" w:name="_Toc22579"/>
      <w:r>
        <w:rPr>
          <w:rFonts w:hint="eastAsia"/>
          <w:b w:val="0"/>
          <w:bCs w:val="0"/>
          <w:lang w:val="en-US" w:eastAsia="zh-CN"/>
        </w:rPr>
        <w:t>太阳系八大行星的简介</w:t>
      </w:r>
      <w:bookmarkEnd w:id="14"/>
      <w:bookmarkEnd w:id="15"/>
    </w:p>
    <w:p>
      <w:pPr>
        <w:widowControl w:val="0"/>
        <w:numPr>
          <w:ilvl w:val="0"/>
          <w:numId w:val="7"/>
        </w:numPr>
        <w:ind w:left="425" w:leftChars="0" w:hanging="425" w:firstLineChars="0"/>
        <w:jc w:val="both"/>
        <w:rPr>
          <w:rFonts w:hint="eastAsia"/>
          <w:b w:val="0"/>
          <w:bCs w:val="0"/>
          <w:lang w:val="en-US" w:eastAsia="zh-CN"/>
        </w:rPr>
      </w:pPr>
      <w:r>
        <w:rPr>
          <w:rFonts w:hint="eastAsia"/>
          <w:b/>
          <w:bCs/>
          <w:lang w:val="en-US" w:eastAsia="zh-CN"/>
        </w:rPr>
        <w:t>八大行星是太阳系的八个大行星</w:t>
      </w:r>
      <w:r>
        <w:rPr>
          <w:rFonts w:hint="eastAsia"/>
          <w:b w:val="0"/>
          <w:bCs w:val="0"/>
          <w:lang w:val="en-US" w:eastAsia="zh-CN"/>
        </w:rPr>
        <w:t>，按照离太阳的距离从近到远，它们依次为水星(☿)、金星(♀)、地球(⊕)、火星(♂)、木星(♃)、土星(♄)、天王星(♅)、海王星(♆)。</w:t>
      </w:r>
    </w:p>
    <w:p>
      <w:pPr>
        <w:widowControl w:val="0"/>
        <w:numPr>
          <w:ilvl w:val="0"/>
          <w:numId w:val="7"/>
        </w:numPr>
        <w:ind w:left="425" w:leftChars="0" w:hanging="425" w:firstLineChars="0"/>
        <w:jc w:val="both"/>
        <w:rPr>
          <w:rFonts w:hint="eastAsia"/>
          <w:b w:val="0"/>
          <w:bCs w:val="0"/>
          <w:lang w:val="en-US" w:eastAsia="zh-CN"/>
        </w:rPr>
      </w:pPr>
      <w:r>
        <w:rPr>
          <w:rFonts w:hint="eastAsia"/>
          <w:b/>
          <w:bCs/>
          <w:lang w:val="en-US" w:eastAsia="zh-CN"/>
        </w:rPr>
        <w:t>八大行星自转方向多数也和公转方向一致。</w:t>
      </w:r>
      <w:r>
        <w:rPr>
          <w:rFonts w:hint="eastAsia"/>
          <w:b w:val="0"/>
          <w:bCs w:val="0"/>
          <w:lang w:val="en-US" w:eastAsia="zh-CN"/>
        </w:rPr>
        <w:t>只有金星和天王星两个例外。金星自转方向与公转方向相反。</w:t>
      </w:r>
    </w:p>
    <w:p>
      <w:pPr>
        <w:widowControl w:val="0"/>
        <w:numPr>
          <w:ilvl w:val="0"/>
          <w:numId w:val="7"/>
        </w:numPr>
        <w:ind w:left="425" w:leftChars="0" w:hanging="425" w:firstLineChars="0"/>
        <w:jc w:val="both"/>
        <w:rPr>
          <w:rFonts w:hint="eastAsia"/>
          <w:b w:val="0"/>
          <w:bCs w:val="0"/>
          <w:lang w:val="en-US" w:eastAsia="zh-CN"/>
        </w:rPr>
      </w:pPr>
      <w:r>
        <w:rPr>
          <w:rFonts w:hint="eastAsia"/>
          <w:b w:val="0"/>
          <w:bCs w:val="0"/>
          <w:lang w:val="en-US" w:eastAsia="zh-CN"/>
        </w:rPr>
        <w:t>2006年8月，在捷克首都布拉格的国际会议中心，2500多名来自世界各国的天文学家对行星定义决议草案进行投票表决。最终，国际天文学联合会（IAU）第26届大会确认太阳系只有8颗行星，而位居太阳系9大行星末席70多年的</w:t>
      </w:r>
      <w:r>
        <w:rPr>
          <w:rFonts w:hint="eastAsia"/>
          <w:b/>
          <w:bCs/>
          <w:lang w:val="en-US" w:eastAsia="zh-CN"/>
        </w:rPr>
        <w:t>冥王星“惨遭降级”</w:t>
      </w:r>
      <w:r>
        <w:rPr>
          <w:rFonts w:hint="eastAsia"/>
          <w:b w:val="0"/>
          <w:bCs w:val="0"/>
          <w:lang w:val="en-US" w:eastAsia="zh-CN"/>
        </w:rPr>
        <w:t>，被驱逐出了行星家族。</w:t>
      </w:r>
    </w:p>
    <w:p>
      <w:pPr>
        <w:numPr>
          <w:ilvl w:val="0"/>
          <w:numId w:val="1"/>
        </w:numPr>
        <w:ind w:left="0" w:leftChars="0" w:firstLine="420" w:firstLineChars="0"/>
        <w:outlineLvl w:val="0"/>
        <w:rPr>
          <w:rFonts w:hint="eastAsia"/>
          <w:b/>
          <w:bCs/>
          <w:lang w:val="en-US" w:eastAsia="zh-CN"/>
        </w:rPr>
      </w:pPr>
      <w:bookmarkStart w:id="16" w:name="_Toc29505"/>
      <w:r>
        <w:rPr>
          <w:rFonts w:hint="eastAsia"/>
          <w:b/>
          <w:bCs/>
          <w:lang w:val="en-US" w:eastAsia="zh-CN"/>
        </w:rPr>
        <w:t>老师介绍参观地质展厅的矿物、岩石的一些内容</w:t>
      </w:r>
      <w:bookmarkEnd w:id="16"/>
    </w:p>
    <w:p>
      <w:pPr>
        <w:widowControl w:val="0"/>
        <w:numPr>
          <w:ilvl w:val="0"/>
          <w:numId w:val="8"/>
        </w:numPr>
        <w:ind w:left="0" w:leftChars="0" w:firstLine="0" w:firstLineChars="0"/>
        <w:jc w:val="both"/>
      </w:pPr>
      <w:r>
        <w:rPr>
          <w:rFonts w:hint="default"/>
          <w:b/>
          <w:bCs/>
          <w:lang w:val="en-US" w:eastAsia="zh-CN"/>
        </w:rPr>
        <w:t>科玛奇</w:t>
      </w:r>
      <w:r>
        <w:rPr>
          <w:rFonts w:hint="eastAsia"/>
          <w:b/>
          <w:bCs/>
          <w:lang w:val="en-US" w:eastAsia="zh-CN"/>
        </w:rPr>
        <w:t>岩</w:t>
      </w:r>
    </w:p>
    <w:p>
      <w:pPr>
        <w:widowControl w:val="0"/>
        <w:numPr>
          <w:ilvl w:val="0"/>
          <w:numId w:val="0"/>
        </w:numPr>
        <w:ind w:leftChars="0"/>
        <w:jc w:val="both"/>
        <w:rPr>
          <w:rFonts w:hint="default"/>
          <w:lang w:val="en-US"/>
        </w:rPr>
      </w:pPr>
      <w:r>
        <w:rPr>
          <w:rFonts w:hint="eastAsia"/>
          <w:lang w:val="en-US" w:eastAsia="zh-CN"/>
        </w:rPr>
        <w:t>是一种超基性的岩石，SiO2含量非常低，Mg与Fe含量非常高。是一种</w:t>
      </w:r>
      <w:r>
        <w:rPr>
          <w:rFonts w:hint="default"/>
          <w:lang w:val="en-US" w:eastAsia="zh-CN"/>
        </w:rPr>
        <w:t>地幔</w:t>
      </w:r>
      <w:r>
        <w:rPr>
          <w:rFonts w:hint="eastAsia"/>
          <w:lang w:val="en-US" w:eastAsia="zh-CN"/>
        </w:rPr>
        <w:t>橄榄岩，地球的早期形成的多当时地幔的温度高，熔融的比例大，能够反映一些同位素体系的变化，能够通过研究科玛奇岩来研究地幔的组成。</w:t>
      </w:r>
    </w:p>
    <w:p>
      <w:pPr>
        <w:widowControl w:val="0"/>
        <w:numPr>
          <w:numId w:val="0"/>
        </w:numPr>
        <w:jc w:val="both"/>
      </w:pPr>
    </w:p>
    <w:p>
      <w:pPr>
        <w:widowControl w:val="0"/>
        <w:numPr>
          <w:ilvl w:val="0"/>
          <w:numId w:val="8"/>
        </w:numPr>
        <w:ind w:left="0" w:leftChars="0" w:firstLine="0" w:firstLineChars="0"/>
        <w:jc w:val="both"/>
      </w:pPr>
      <w:r>
        <w:rPr>
          <w:rFonts w:hint="eastAsia"/>
          <w:lang w:val="en-US" w:eastAsia="zh-CN"/>
        </w:rPr>
        <w:t>金伯利岩</w:t>
      </w:r>
    </w:p>
    <w:p>
      <w:pPr>
        <w:widowControl w:val="0"/>
        <w:numPr>
          <w:numId w:val="0"/>
        </w:numPr>
        <w:jc w:val="both"/>
      </w:pPr>
      <w:r>
        <w:rPr>
          <w:rFonts w:hint="eastAsia"/>
        </w:rPr>
        <w:t>金伯利岩矿物成分复杂，</w:t>
      </w:r>
      <w:r>
        <w:rPr>
          <w:rFonts w:hint="eastAsia"/>
          <w:lang w:val="en-US" w:eastAsia="zh-CN"/>
        </w:rPr>
        <w:t>其中有一种是</w:t>
      </w:r>
      <w:r>
        <w:rPr>
          <w:rFonts w:hint="eastAsia"/>
        </w:rPr>
        <w:t>地幔地壳矿物</w:t>
      </w:r>
      <w:r>
        <w:rPr>
          <w:rFonts w:hint="eastAsia"/>
          <w:lang w:eastAsia="zh-CN"/>
        </w:rPr>
        <w:t>：</w:t>
      </w:r>
      <w:r>
        <w:rPr>
          <w:rFonts w:hint="eastAsia"/>
        </w:rPr>
        <w:t>来自上地幔、地壳深处其他岩石或捕虏体的矿物，如石榴二辉橄榄岩和榴辉岩的橄榄石、斜方辉石、铬尖晶石、磁铁矿等，以及围岩包裹体中的白云石、方解石、榍石、电气石等。</w:t>
      </w:r>
    </w:p>
    <w:p>
      <w:pPr>
        <w:widowControl w:val="0"/>
        <w:numPr>
          <w:ilvl w:val="0"/>
          <w:numId w:val="8"/>
        </w:numPr>
        <w:ind w:left="0" w:leftChars="0" w:firstLine="0" w:firstLineChars="0"/>
        <w:jc w:val="both"/>
      </w:pPr>
      <w:r>
        <w:rPr>
          <w:rFonts w:hint="eastAsia"/>
          <w:b/>
          <w:bCs/>
          <w:lang w:val="en-US" w:eastAsia="zh-CN"/>
        </w:rPr>
        <w:t>醉后不知天在水，满船清梦压星河：</w:t>
      </w:r>
      <w:r>
        <w:rPr>
          <w:b/>
          <w:bCs/>
        </w:rPr>
        <w:t>天河石</w:t>
      </w:r>
      <w:r>
        <w:rPr>
          <w:b/>
          <w:bCs/>
        </w:rPr>
        <w:br w:type="textWrapping"/>
      </w:r>
      <w:r>
        <w:rPr>
          <w:rFonts w:hint="default"/>
          <w:lang w:val="en-US" w:eastAsia="zh-CN"/>
        </w:rPr>
        <w:drawing>
          <wp:inline distT="0" distB="0" distL="0" distR="0">
            <wp:extent cx="1440180" cy="1080135"/>
            <wp:effectExtent l="0" t="0" r="7620" b="12065"/>
            <wp:docPr id="1026" name="图片 21" descr="IMG_20201219_155434"/>
            <wp:cNvGraphicFramePr/>
            <a:graphic xmlns:a="http://schemas.openxmlformats.org/drawingml/2006/main">
              <a:graphicData uri="http://schemas.openxmlformats.org/drawingml/2006/picture">
                <pic:pic xmlns:pic="http://schemas.openxmlformats.org/drawingml/2006/picture">
                  <pic:nvPicPr>
                    <pic:cNvPr id="1026" name="图片 21" descr="IMG_20201219_155434"/>
                    <pic:cNvPicPr/>
                  </pic:nvPicPr>
                  <pic:blipFill>
                    <a:blip r:embed="rId5" cstate="print"/>
                    <a:srcRect/>
                    <a:stretch>
                      <a:fillRect/>
                    </a:stretch>
                  </pic:blipFill>
                  <pic:spPr>
                    <a:xfrm>
                      <a:off x="0" y="0"/>
                      <a:ext cx="1440180" cy="1080135"/>
                    </a:xfrm>
                    <a:prstGeom prst="rect">
                      <a:avLst/>
                    </a:prstGeom>
                  </pic:spPr>
                </pic:pic>
              </a:graphicData>
            </a:graphic>
          </wp:inline>
        </w:drawing>
      </w:r>
      <w:r>
        <w:rPr>
          <w:b/>
          <w:bCs/>
        </w:rPr>
        <w:t>天河石（Microcline</w:t>
      </w:r>
      <w:r>
        <w:rPr>
          <w:rFonts w:hint="eastAsia"/>
          <w:b/>
          <w:bCs/>
          <w:lang w:eastAsia="zh-CN"/>
        </w:rPr>
        <w:t>）</w:t>
      </w:r>
      <w:r>
        <w:rPr>
          <w:b/>
          <w:bCs/>
        </w:rPr>
        <w:br w:type="textWrapping"/>
      </w:r>
      <w:r>
        <w:t>化学式：K[AISi3O8]</w:t>
      </w:r>
      <w:r>
        <w:rPr>
          <w:rFonts w:hint="eastAsia"/>
          <w:lang w:eastAsia="zh-CN"/>
        </w:rPr>
        <w:t>，</w:t>
      </w:r>
      <w:r>
        <w:rPr>
          <w:rFonts w:hint="eastAsia"/>
          <w:lang w:val="en-US" w:eastAsia="zh-CN"/>
        </w:rPr>
        <w:t>是</w:t>
      </w:r>
      <w:r>
        <w:t>长石族矿物，微斜长石的异种，含Rb2O和Cs20</w:t>
      </w:r>
      <w:r>
        <w:rPr>
          <w:rFonts w:hint="eastAsia"/>
          <w:lang w:eastAsia="zh-CN"/>
        </w:rPr>
        <w:t>。</w:t>
      </w:r>
      <w:r>
        <w:br w:type="textWrapping"/>
      </w:r>
      <w:r>
        <w:t>结构</w:t>
      </w:r>
      <w:r>
        <w:rPr>
          <w:rFonts w:hint="eastAsia"/>
          <w:lang w:val="en-US" w:eastAsia="zh-CN"/>
        </w:rPr>
        <w:t>为</w:t>
      </w:r>
      <w:r>
        <w:t>三斜晶系</w:t>
      </w:r>
      <w:r>
        <w:rPr>
          <w:rFonts w:hint="eastAsia"/>
          <w:lang w:eastAsia="zh-CN"/>
        </w:rPr>
        <w:t>，</w:t>
      </w:r>
      <w:r>
        <w:t>见于酸性和碱性侵入岩</w:t>
      </w:r>
      <w:r>
        <w:rPr>
          <w:rFonts w:hint="eastAsia"/>
          <w:lang w:eastAsia="zh-CN"/>
        </w:rPr>
        <w:t>，</w:t>
      </w:r>
      <w:r>
        <w:t>来源</w:t>
      </w:r>
      <w:r>
        <w:rPr>
          <w:rFonts w:hint="eastAsia"/>
          <w:lang w:val="en-US" w:eastAsia="zh-CN"/>
        </w:rPr>
        <w:t>是</w:t>
      </w:r>
      <w:r>
        <w:t>巴西</w:t>
      </w:r>
      <w:r>
        <w:rPr>
          <w:rFonts w:hint="eastAsia"/>
          <w:lang w:eastAsia="zh-CN"/>
        </w:rPr>
        <w:t>。</w:t>
      </w:r>
      <w:r>
        <w:br w:type="textWrapping"/>
      </w:r>
      <w:r>
        <w:rPr>
          <w:rFonts w:hint="eastAsia"/>
          <w:lang w:eastAsia="zh-CN"/>
        </w:rPr>
        <w:t>“</w:t>
      </w:r>
      <w:r>
        <w:rPr>
          <w:rFonts w:hint="eastAsia"/>
          <w:lang w:val="en-US" w:eastAsia="zh-CN"/>
        </w:rPr>
        <w:t>天河石</w:t>
      </w:r>
      <w:r>
        <w:rPr>
          <w:rFonts w:hint="eastAsia"/>
          <w:lang w:eastAsia="zh-CN"/>
        </w:rPr>
        <w:t>”，</w:t>
      </w:r>
      <w:r>
        <w:rPr>
          <w:rFonts w:hint="eastAsia"/>
          <w:lang w:val="en-US" w:eastAsia="zh-CN"/>
        </w:rPr>
        <w:t>多么美丽的名字！这让我想起了一句诗：“</w:t>
      </w:r>
      <w:r>
        <w:rPr>
          <w:rFonts w:hint="eastAsia"/>
          <w:b/>
          <w:bCs/>
          <w:lang w:val="en-US" w:eastAsia="zh-CN"/>
        </w:rPr>
        <w:t>醉后不知天在水，满船清梦压星河</w:t>
      </w:r>
      <w:r>
        <w:rPr>
          <w:rFonts w:hint="eastAsia"/>
          <w:lang w:val="en-US" w:eastAsia="zh-CN"/>
        </w:rPr>
        <w:t>。”</w:t>
      </w:r>
    </w:p>
    <w:p>
      <w:pPr>
        <w:widowControl w:val="0"/>
        <w:numPr>
          <w:ilvl w:val="0"/>
          <w:numId w:val="8"/>
        </w:numPr>
        <w:ind w:left="0" w:leftChars="0" w:firstLine="0" w:firstLineChars="0"/>
        <w:jc w:val="both"/>
        <w:rPr>
          <w:rFonts w:hint="eastAsia"/>
          <w:b/>
          <w:bCs/>
          <w:lang w:val="en-US" w:eastAsia="zh-CN"/>
        </w:rPr>
      </w:pPr>
      <w:r>
        <w:rPr>
          <w:rFonts w:hint="eastAsia"/>
          <w:b/>
          <w:bCs/>
          <w:lang w:val="en-US" w:eastAsia="zh-CN"/>
        </w:rPr>
        <w:t>异极矿</w:t>
      </w:r>
    </w:p>
    <w:p>
      <w:pPr>
        <w:bidi w:val="0"/>
        <w:rPr>
          <w:rFonts w:hint="eastAsia"/>
          <w:lang w:val="en-US" w:eastAsia="zh-CN"/>
        </w:rPr>
      </w:pPr>
      <w:r>
        <w:rPr>
          <w:rFonts w:hint="eastAsia" w:eastAsia="宋体"/>
          <w:lang w:eastAsia="zh-CN"/>
        </w:rPr>
        <w:drawing>
          <wp:inline distT="0" distB="0" distL="0" distR="0">
            <wp:extent cx="1003935" cy="1080135"/>
            <wp:effectExtent l="0" t="0" r="12065" b="12065"/>
            <wp:docPr id="1027" name="图片 18" descr="IMG_20201219_161232"/>
            <wp:cNvGraphicFramePr/>
            <a:graphic xmlns:a="http://schemas.openxmlformats.org/drawingml/2006/main">
              <a:graphicData uri="http://schemas.openxmlformats.org/drawingml/2006/picture">
                <pic:pic xmlns:pic="http://schemas.openxmlformats.org/drawingml/2006/picture">
                  <pic:nvPicPr>
                    <pic:cNvPr id="1027" name="图片 18" descr="IMG_20201219_161232"/>
                    <pic:cNvPicPr/>
                  </pic:nvPicPr>
                  <pic:blipFill>
                    <a:blip r:embed="rId6" cstate="print"/>
                    <a:srcRect l="28669" t="18727" r="18260" b="2974"/>
                    <a:stretch>
                      <a:fillRect/>
                    </a:stretch>
                  </pic:blipFill>
                  <pic:spPr>
                    <a:xfrm>
                      <a:off x="0" y="0"/>
                      <a:ext cx="1003935" cy="1080135"/>
                    </a:xfrm>
                    <a:prstGeom prst="rect">
                      <a:avLst/>
                    </a:prstGeom>
                  </pic:spPr>
                </pic:pic>
              </a:graphicData>
            </a:graphic>
          </wp:inline>
        </w:drawing>
      </w:r>
      <w:r>
        <w:rPr>
          <w:rFonts w:hint="eastAsia"/>
          <w:lang w:val="en-US" w:eastAsia="zh-CN"/>
        </w:rPr>
        <w:t>异极矿(Hemimorphite)</w:t>
      </w:r>
    </w:p>
    <w:p>
      <w:pPr>
        <w:bidi w:val="0"/>
        <w:rPr>
          <w:rFonts w:hint="eastAsia"/>
          <w:lang w:val="en-US" w:eastAsia="zh-CN"/>
        </w:rPr>
      </w:pPr>
      <w:r>
        <w:rPr>
          <w:rFonts w:hint="eastAsia"/>
          <w:lang w:val="en-US" w:eastAsia="zh-CN"/>
        </w:rPr>
        <w:t>异极矿(Hemimorphite)的化学式为Zn4[Si2O7](OH)2，一种蓝色、透明或者半透明的矽酸盐矿物，重要的锌矿石。</w:t>
      </w:r>
    </w:p>
    <w:p>
      <w:pPr>
        <w:bidi w:val="0"/>
        <w:rPr>
          <w:rFonts w:hint="default"/>
          <w:lang w:val="en-US" w:eastAsia="zh-CN"/>
        </w:rPr>
      </w:pPr>
      <w:r>
        <w:rPr>
          <w:rFonts w:hint="eastAsia"/>
          <w:lang w:val="en-US" w:eastAsia="zh-CN"/>
        </w:rPr>
        <w:t>异极矿产于铅锌硫化物矿床的氧化带，一般是闪锌矿氧化的产物，与菱锌矿、白铅矿、褐铁矿等共生。稳定上限为250°C，过此温度即转变成硅锌矿。异极矿与菱锌矿相似，区别是遇酸不起泡。通常还含有Pb、Fe、Ca等。当温度升高到500°C时失去结晶水；温度更高时，化合水才失去，并导致晶体结构受到破坏。</w:t>
      </w:r>
    </w:p>
    <w:p>
      <w:pPr>
        <w:widowControl w:val="0"/>
        <w:numPr>
          <w:ilvl w:val="0"/>
          <w:numId w:val="8"/>
        </w:numPr>
        <w:ind w:left="0" w:leftChars="0" w:firstLine="420" w:firstLineChars="0"/>
        <w:jc w:val="both"/>
        <w:rPr>
          <w:rFonts w:hint="default"/>
          <w:lang w:val="en-US" w:eastAsia="zh-CN"/>
        </w:rPr>
      </w:pPr>
      <w:r>
        <w:rPr>
          <w:rFonts w:hint="default"/>
          <w:b/>
          <w:bCs/>
          <w:lang w:val="en-US" w:eastAsia="zh-CN"/>
        </w:rPr>
        <w:t>金刚石</w:t>
      </w:r>
      <w:r>
        <w:rPr>
          <w:rFonts w:hint="eastAsia"/>
          <w:b/>
          <w:bCs/>
          <w:lang w:val="en-US" w:eastAsia="zh-CN"/>
        </w:rPr>
        <w:t>与石墨之间的转化</w:t>
      </w:r>
    </w:p>
    <w:p>
      <w:pPr>
        <w:bidi w:val="0"/>
        <w:rPr>
          <w:rFonts w:hint="eastAsia"/>
          <w:lang w:val="en-US" w:eastAsia="zh-CN"/>
        </w:rPr>
      </w:pPr>
      <w:r>
        <w:rPr>
          <w:rFonts w:hint="default"/>
          <w:lang w:val="en-US" w:eastAsia="zh-CN"/>
        </w:rPr>
        <w:t>地球深部金刚石转变为碳</w:t>
      </w:r>
      <w:r>
        <w:rPr>
          <w:rFonts w:hint="eastAsia"/>
          <w:lang w:val="en-US" w:eastAsia="zh-CN"/>
        </w:rPr>
        <w:t>：</w:t>
      </w:r>
      <w:r>
        <w:rPr>
          <w:rFonts w:hint="default"/>
          <w:lang w:val="en-US" w:eastAsia="zh-CN"/>
        </w:rPr>
        <w:t>转变速率慢</w:t>
      </w:r>
      <w:r>
        <w:rPr>
          <w:rFonts w:hint="eastAsia"/>
          <w:lang w:val="en-US" w:eastAsia="zh-CN"/>
        </w:rPr>
        <w:t>。</w:t>
      </w:r>
    </w:p>
    <w:p>
      <w:pPr>
        <w:bidi w:val="0"/>
        <w:rPr>
          <w:rFonts w:hint="default"/>
          <w:lang w:val="en-US" w:eastAsia="zh-CN"/>
        </w:rPr>
      </w:pPr>
      <w:r>
        <w:rPr>
          <w:rFonts w:hint="default"/>
          <w:lang w:val="en-US" w:eastAsia="zh-CN"/>
        </w:rPr>
        <w:t>金刚石的熔点是3550℃，石墨的熔点是3652℃～3697℃(升华)。石墨熔点高于金刚石。</w:t>
      </w:r>
    </w:p>
    <w:p>
      <w:pPr>
        <w:bidi w:val="0"/>
        <w:rPr>
          <w:rFonts w:hint="default"/>
          <w:lang w:val="en-US" w:eastAsia="zh-CN"/>
        </w:rPr>
      </w:pPr>
      <w:r>
        <w:rPr>
          <w:rFonts w:hint="default"/>
          <w:lang w:val="en-US" w:eastAsia="zh-CN"/>
        </w:rPr>
        <w:t>人工合成金刚石的方法主要有两种，</w:t>
      </w:r>
      <w:r>
        <w:rPr>
          <w:rFonts w:hint="default"/>
          <w:b/>
          <w:bCs/>
          <w:lang w:val="en-US" w:eastAsia="zh-CN"/>
        </w:rPr>
        <w:t>高温高压法及化学气相沉积法</w:t>
      </w:r>
      <w:r>
        <w:rPr>
          <w:rFonts w:hint="default"/>
          <w:lang w:val="en-US" w:eastAsia="zh-CN"/>
        </w:rPr>
        <w:t>。</w:t>
      </w:r>
    </w:p>
    <w:p>
      <w:pPr>
        <w:bidi w:val="0"/>
        <w:rPr>
          <w:rFonts w:hint="default"/>
          <w:lang w:val="en-US" w:eastAsia="zh-CN"/>
        </w:rPr>
      </w:pPr>
      <w:r>
        <w:rPr>
          <w:rFonts w:hint="eastAsia"/>
          <w:lang w:val="en-US" w:eastAsia="zh-CN"/>
        </w:rPr>
        <w:t>其中，</w:t>
      </w:r>
      <w:r>
        <w:rPr>
          <w:rFonts w:hint="default"/>
          <w:lang w:val="en-US" w:eastAsia="zh-CN"/>
        </w:rPr>
        <w:t>高温高压法技术已非常成熟，并形成产业。国内产量极高，为世界之最</w:t>
      </w:r>
    </w:p>
    <w:p>
      <w:pPr>
        <w:bidi w:val="0"/>
        <w:rPr>
          <w:rFonts w:hint="eastAsia"/>
          <w:b/>
          <w:bCs/>
          <w:lang w:val="en-US" w:eastAsia="zh-CN"/>
        </w:rPr>
      </w:pPr>
      <w:r>
        <w:rPr>
          <w:rFonts w:hint="default"/>
          <w:lang w:val="en-US" w:eastAsia="zh-CN"/>
        </w:rPr>
        <w:t>在出产石榴石和橄榄石的地点，找到金刚石矿的可能性就相对大。于是，石榴石和橄榄石就成为寻找金刚石的“指示矿物”。</w:t>
      </w:r>
    </w:p>
    <w:p>
      <w:pPr>
        <w:widowControl w:val="0"/>
        <w:numPr>
          <w:ilvl w:val="0"/>
          <w:numId w:val="8"/>
        </w:numPr>
        <w:ind w:left="0" w:leftChars="0" w:firstLine="420" w:firstLineChars="0"/>
        <w:jc w:val="both"/>
        <w:rPr>
          <w:rFonts w:hint="eastAsia"/>
          <w:b/>
          <w:bCs/>
          <w:lang w:val="en-US" w:eastAsia="zh-CN"/>
        </w:rPr>
      </w:pPr>
      <w:r>
        <w:rPr>
          <w:rFonts w:hint="eastAsia"/>
          <w:b/>
          <w:bCs/>
          <w:lang w:val="en-US" w:eastAsia="zh-CN"/>
        </w:rPr>
        <w:t>通过测量恐龙蛋同位素组成测定恐龙体温</w:t>
      </w:r>
    </w:p>
    <w:p>
      <w:pPr>
        <w:bidi w:val="0"/>
        <w:rPr>
          <w:rFonts w:hint="eastAsia"/>
          <w:b/>
          <w:bCs/>
          <w:lang w:val="en-US" w:eastAsia="zh-CN"/>
        </w:rPr>
      </w:pPr>
      <w:r>
        <w:rPr>
          <w:rFonts w:hint="eastAsia"/>
          <w:lang w:val="en-US" w:eastAsia="zh-CN"/>
        </w:rPr>
        <w:drawing>
          <wp:inline distT="0" distB="0" distL="0" distR="0">
            <wp:extent cx="1332230" cy="1080135"/>
            <wp:effectExtent l="0" t="0" r="1270" b="12065"/>
            <wp:docPr id="1029" name="图片 22" descr="IMG_20201219_161215"/>
            <wp:cNvGraphicFramePr/>
            <a:graphic xmlns:a="http://schemas.openxmlformats.org/drawingml/2006/main">
              <a:graphicData uri="http://schemas.openxmlformats.org/drawingml/2006/picture">
                <pic:pic xmlns:pic="http://schemas.openxmlformats.org/drawingml/2006/picture">
                  <pic:nvPicPr>
                    <pic:cNvPr id="1029" name="图片 22" descr="IMG_20201219_161215"/>
                    <pic:cNvPicPr/>
                  </pic:nvPicPr>
                  <pic:blipFill>
                    <a:blip r:embed="rId7" cstate="print"/>
                    <a:srcRect/>
                    <a:stretch>
                      <a:fillRect/>
                    </a:stretch>
                  </pic:blipFill>
                  <pic:spPr>
                    <a:xfrm>
                      <a:off x="0" y="0"/>
                      <a:ext cx="1332230" cy="1080135"/>
                    </a:xfrm>
                    <a:prstGeom prst="rect">
                      <a:avLst/>
                    </a:prstGeom>
                  </pic:spPr>
                </pic:pic>
              </a:graphicData>
            </a:graphic>
          </wp:inline>
        </w:drawing>
      </w:r>
      <w:r>
        <w:rPr>
          <w:rFonts w:hint="eastAsia"/>
          <w:lang w:val="en-US" w:eastAsia="zh-CN"/>
        </w:rPr>
        <w:t>恐龙蛋</w:t>
      </w:r>
    </w:p>
    <w:p>
      <w:pPr>
        <w:widowControl w:val="0"/>
        <w:numPr>
          <w:ilvl w:val="0"/>
          <w:numId w:val="9"/>
        </w:numPr>
        <w:jc w:val="both"/>
        <w:rPr>
          <w:rFonts w:hint="eastAsia"/>
          <w:lang w:val="en-US" w:eastAsia="zh-CN"/>
        </w:rPr>
      </w:pPr>
      <w:r>
        <w:rPr>
          <w:rFonts w:hint="eastAsia"/>
          <w:lang w:val="en-US" w:eastAsia="zh-CN"/>
        </w:rPr>
        <w:t>化石蛋壳的成分在碳酸盐中的同位素组成可被用来确定雌性在排卵期间的体温。</w:t>
      </w:r>
    </w:p>
    <w:p>
      <w:pPr>
        <w:widowControl w:val="0"/>
        <w:numPr>
          <w:ilvl w:val="0"/>
          <w:numId w:val="9"/>
        </w:numPr>
        <w:jc w:val="both"/>
        <w:rPr>
          <w:rFonts w:hint="eastAsia"/>
          <w:lang w:val="en-US" w:eastAsia="zh-CN"/>
        </w:rPr>
      </w:pPr>
      <w:r>
        <w:rPr>
          <w:rFonts w:hint="eastAsia"/>
          <w:lang w:val="en-US" w:eastAsia="zh-CN"/>
        </w:rPr>
        <w:t>蛋壳是在恐龙身体中非常深部位的输卵管中产生的，因此其形成的温度可以反映恐龙身体的核心温度。</w:t>
      </w:r>
    </w:p>
    <w:p>
      <w:pPr>
        <w:widowControl w:val="0"/>
        <w:numPr>
          <w:ilvl w:val="0"/>
          <w:numId w:val="9"/>
        </w:numPr>
        <w:jc w:val="both"/>
        <w:rPr>
          <w:rFonts w:hint="eastAsia"/>
          <w:lang w:val="en-US" w:eastAsia="zh-CN"/>
        </w:rPr>
      </w:pPr>
      <w:r>
        <w:rPr>
          <w:rFonts w:hint="eastAsia"/>
          <w:lang w:val="en-US" w:eastAsia="zh-CN"/>
        </w:rPr>
        <w:t>研究指出，某些种类恐龙的体温高也许是由于它们体形大。例如，人们已经知道一些现代大型棱皮龟就因为体形大而具有较高的体温。研究人员指出，未来还需要更多研究确定是否所有恐龙的体温都与现代鸟类体温不同。</w:t>
      </w:r>
    </w:p>
    <w:p>
      <w:pPr>
        <w:widowControl w:val="0"/>
        <w:numPr>
          <w:ilvl w:val="0"/>
          <w:numId w:val="8"/>
        </w:numPr>
        <w:ind w:left="0" w:leftChars="0" w:firstLine="420" w:firstLineChars="0"/>
        <w:jc w:val="both"/>
        <w:rPr>
          <w:rFonts w:hint="default"/>
          <w:b/>
          <w:bCs/>
          <w:lang w:val="en-US" w:eastAsia="zh-CN"/>
        </w:rPr>
      </w:pPr>
      <w:r>
        <w:rPr>
          <w:rFonts w:hint="default"/>
          <w:b/>
          <w:bCs/>
          <w:lang w:val="en-US" w:eastAsia="zh-CN"/>
        </w:rPr>
        <w:t>鹦鹉嘴龙化石标本</w:t>
      </w:r>
    </w:p>
    <w:p>
      <w:pPr>
        <w:widowControl w:val="0"/>
        <w:numPr>
          <w:ilvl w:val="0"/>
          <w:numId w:val="0"/>
        </w:numPr>
        <w:jc w:val="both"/>
        <w:rPr>
          <w:rFonts w:hint="default"/>
          <w:b w:val="0"/>
          <w:bCs w:val="0"/>
          <w:lang w:val="en-US" w:eastAsia="zh-CN"/>
        </w:rPr>
      </w:pPr>
      <w:r>
        <w:rPr>
          <w:rFonts w:hint="default"/>
          <w:b w:val="0"/>
          <w:bCs w:val="0"/>
          <w:lang w:val="en-US" w:eastAsia="zh-CN"/>
        </w:rPr>
        <w:drawing>
          <wp:inline distT="0" distB="0" distL="0" distR="0">
            <wp:extent cx="1826895" cy="1080135"/>
            <wp:effectExtent l="0" t="0" r="1905" b="12065"/>
            <wp:docPr id="1030" name="图片 20" descr="IMG_20201219_161200"/>
            <wp:cNvGraphicFramePr/>
            <a:graphic xmlns:a="http://schemas.openxmlformats.org/drawingml/2006/main">
              <a:graphicData uri="http://schemas.openxmlformats.org/drawingml/2006/picture">
                <pic:pic xmlns:pic="http://schemas.openxmlformats.org/drawingml/2006/picture">
                  <pic:nvPicPr>
                    <pic:cNvPr id="1030" name="图片 20" descr="IMG_20201219_161200"/>
                    <pic:cNvPicPr/>
                  </pic:nvPicPr>
                  <pic:blipFill>
                    <a:blip r:embed="rId8" cstate="print"/>
                    <a:srcRect/>
                    <a:stretch>
                      <a:fillRect/>
                    </a:stretch>
                  </pic:blipFill>
                  <pic:spPr>
                    <a:xfrm>
                      <a:off x="0" y="0"/>
                      <a:ext cx="1827529" cy="1080135"/>
                    </a:xfrm>
                    <a:prstGeom prst="rect">
                      <a:avLst/>
                    </a:prstGeom>
                  </pic:spPr>
                </pic:pic>
              </a:graphicData>
            </a:graphic>
          </wp:inline>
        </w:drawing>
      </w:r>
      <w:r>
        <w:rPr>
          <w:rFonts w:hint="default"/>
          <w:b w:val="0"/>
          <w:bCs w:val="0"/>
          <w:lang w:val="en-US" w:eastAsia="zh-CN"/>
        </w:rPr>
        <w:t>鹦鹉嘴龙化石</w:t>
      </w:r>
    </w:p>
    <w:p>
      <w:pPr>
        <w:widowControl w:val="0"/>
        <w:numPr>
          <w:ilvl w:val="0"/>
          <w:numId w:val="0"/>
        </w:numPr>
        <w:jc w:val="both"/>
        <w:rPr>
          <w:rFonts w:hint="default"/>
          <w:b/>
          <w:bCs/>
          <w:lang w:val="en-US" w:eastAsia="zh-CN"/>
        </w:rPr>
      </w:pPr>
      <w:r>
        <w:rPr>
          <w:rFonts w:hint="default"/>
          <w:b w:val="0"/>
          <w:bCs w:val="0"/>
          <w:lang w:val="en-US" w:eastAsia="zh-CN"/>
        </w:rPr>
        <w:t>鹦鹉嘴龙(Psittacosaurus)是一种小型的植食性恐龙，因生有一张酷似鹦鹉的嘴而得名。成年的鹦鹉嘴龙最长可达2米，一般体长在1米左右。鹦鹉嘴龙的所有种都是类似瞪羚的二足、草食性恐龙，特征是上颚高而强壮的喙状嘴。至少有一个种，尾巴与下背部有鬃毛状的结构，可能作为展示作用</w:t>
      </w:r>
      <w:r>
        <w:rPr>
          <w:rFonts w:hint="eastAsia"/>
          <w:b w:val="0"/>
          <w:bCs w:val="0"/>
          <w:lang w:val="en-US" w:eastAsia="zh-CN"/>
        </w:rPr>
        <w:t>。</w:t>
      </w:r>
    </w:p>
    <w:p>
      <w:pPr>
        <w:widowControl w:val="0"/>
        <w:numPr>
          <w:ilvl w:val="0"/>
          <w:numId w:val="8"/>
        </w:numPr>
        <w:ind w:left="0" w:leftChars="0" w:firstLine="420" w:firstLineChars="0"/>
        <w:jc w:val="both"/>
        <w:rPr>
          <w:rFonts w:hint="default"/>
          <w:b/>
          <w:bCs/>
          <w:lang w:val="en-US" w:eastAsia="zh-CN"/>
        </w:rPr>
      </w:pPr>
      <w:r>
        <w:rPr>
          <w:rFonts w:hint="default"/>
          <w:b/>
          <w:bCs/>
          <w:lang w:val="en-US" w:eastAsia="zh-CN"/>
        </w:rPr>
        <w:t>伟晶岩</w:t>
      </w:r>
    </w:p>
    <w:p>
      <w:pPr>
        <w:bidi w:val="0"/>
        <w:rPr>
          <w:rFonts w:hint="default"/>
          <w:b/>
          <w:bCs/>
          <w:lang w:val="en-US" w:eastAsia="zh-CN"/>
        </w:rPr>
      </w:pPr>
      <w:r>
        <w:rPr>
          <w:rFonts w:hint="eastAsia"/>
          <w:lang w:val="en-US" w:eastAsia="zh-CN"/>
        </w:rPr>
        <w:t>是一种酸性深成侵入岩,SiO2 &gt;65%。其具有全晶质和伟晶结构以及文象结构。其主要矿物:石英、微斜长石。其源区为下部地壳。</w:t>
      </w:r>
      <w:r>
        <w:rPr>
          <w:rFonts w:hint="eastAsia"/>
          <w:b/>
          <w:bCs/>
          <w:lang w:val="en-US" w:eastAsia="zh-CN"/>
        </w:rPr>
        <w:t>矿物晶体粗大是伟晶岩有别于其他岩脉的重要特征之一，它常常比花岗岩中同种矿物大儿倍、几十倍，甚至儿千倍。</w:t>
      </w:r>
    </w:p>
    <w:p>
      <w:pPr>
        <w:widowControl w:val="0"/>
        <w:numPr>
          <w:ilvl w:val="0"/>
          <w:numId w:val="8"/>
        </w:numPr>
        <w:ind w:left="0" w:leftChars="0" w:firstLine="420" w:firstLineChars="0"/>
        <w:jc w:val="both"/>
        <w:rPr>
          <w:rFonts w:hint="default"/>
          <w:b/>
          <w:bCs/>
          <w:lang w:val="en-US" w:eastAsia="zh-CN"/>
        </w:rPr>
      </w:pPr>
      <w:r>
        <w:rPr>
          <w:rFonts w:hint="eastAsia"/>
          <w:b/>
          <w:bCs/>
          <w:lang w:val="en-US" w:eastAsia="zh-CN"/>
        </w:rPr>
        <w:t>玄武岩</w:t>
      </w:r>
    </w:p>
    <w:p>
      <w:pPr>
        <w:bidi w:val="0"/>
        <w:rPr>
          <w:rFonts w:hint="eastAsia"/>
          <w:lang w:val="en-US" w:eastAsia="zh-CN"/>
        </w:rPr>
      </w:pPr>
      <w:r>
        <w:rPr>
          <w:rFonts w:hint="eastAsia"/>
          <w:lang w:val="en-US" w:eastAsia="zh-CN"/>
        </w:rPr>
        <w:t>玄武岩可按其所含斑晶矿物成分划分为下列种属：</w:t>
      </w:r>
    </w:p>
    <w:p>
      <w:pPr>
        <w:bidi w:val="0"/>
        <w:rPr>
          <w:rFonts w:hint="eastAsia"/>
          <w:lang w:val="en-US" w:eastAsia="zh-CN"/>
        </w:rPr>
      </w:pPr>
      <w:r>
        <w:rPr>
          <w:rFonts w:hint="eastAsia"/>
          <w:lang w:val="en-US" w:eastAsia="zh-CN"/>
        </w:rPr>
        <w:t>1．橄榄玄武岩 斑晶成分主要为橄榄石。若橄榄石已变为伊丁石则称为伊丁玄武岩。我国南京方山有伊丁玄武岩。</w:t>
      </w:r>
    </w:p>
    <w:p>
      <w:pPr>
        <w:bidi w:val="0"/>
        <w:rPr>
          <w:rFonts w:hint="eastAsia"/>
          <w:lang w:val="en-US" w:eastAsia="zh-CN"/>
        </w:rPr>
      </w:pPr>
      <w:r>
        <w:rPr>
          <w:rFonts w:hint="eastAsia"/>
          <w:lang w:val="en-US" w:eastAsia="zh-CN"/>
        </w:rPr>
        <w:t>2．辉石玄武岩 斑晶主要为辉石的玄武岩。</w:t>
      </w:r>
    </w:p>
    <w:p>
      <w:pPr>
        <w:bidi w:val="0"/>
        <w:rPr>
          <w:rFonts w:hint="eastAsia"/>
          <w:lang w:val="en-US" w:eastAsia="zh-CN"/>
        </w:rPr>
      </w:pPr>
      <w:r>
        <w:rPr>
          <w:rFonts w:hint="eastAsia"/>
          <w:lang w:val="en-US" w:eastAsia="zh-CN"/>
        </w:rPr>
        <w:t>3．斜长玄武岩 斑晶主要为斜长石组成。</w:t>
      </w:r>
    </w:p>
    <w:p>
      <w:pPr>
        <w:bidi w:val="0"/>
        <w:rPr>
          <w:rFonts w:hint="default"/>
          <w:lang w:val="en-US" w:eastAsia="zh-CN"/>
        </w:rPr>
      </w:pPr>
      <w:r>
        <w:rPr>
          <w:rFonts w:hint="eastAsia"/>
          <w:lang w:val="en-US" w:eastAsia="zh-CN"/>
        </w:rPr>
        <w:t>此外，玄武岩也可根据结构构造不同命名，如玻基斑状玄武岩、玻璃质玄武岩、气孔玄武岩、杏仁状玄武岩等。</w:t>
      </w:r>
    </w:p>
    <w:p>
      <w:pPr>
        <w:numPr>
          <w:ilvl w:val="0"/>
          <w:numId w:val="1"/>
        </w:numPr>
        <w:ind w:left="0" w:leftChars="0" w:firstLine="420" w:firstLineChars="0"/>
        <w:outlineLvl w:val="0"/>
        <w:rPr>
          <w:rFonts w:hint="default"/>
          <w:b/>
          <w:bCs/>
          <w:lang w:val="en-US" w:eastAsia="zh-CN"/>
        </w:rPr>
      </w:pPr>
      <w:bookmarkStart w:id="17" w:name="_Toc20010"/>
      <w:r>
        <w:rPr>
          <w:rFonts w:hint="eastAsia"/>
          <w:b/>
          <w:bCs/>
          <w:lang w:val="en-US" w:eastAsia="zh-CN"/>
        </w:rPr>
        <w:t>心得体会——理实交融</w:t>
      </w:r>
      <w:bookmarkEnd w:id="17"/>
    </w:p>
    <w:p>
      <w:pPr>
        <w:widowControl w:val="0"/>
        <w:numPr>
          <w:ilvl w:val="0"/>
          <w:numId w:val="10"/>
        </w:numPr>
        <w:ind w:left="0" w:leftChars="0" w:firstLine="420" w:firstLineChars="0"/>
        <w:jc w:val="both"/>
        <w:rPr>
          <w:rFonts w:hint="eastAsia"/>
          <w:lang w:val="en-US" w:eastAsia="zh-CN"/>
        </w:rPr>
      </w:pPr>
      <w:r>
        <w:rPr>
          <w:rFonts w:hint="eastAsia"/>
          <w:lang w:val="en-US" w:eastAsia="zh-CN"/>
        </w:rPr>
        <w:t>此次参观，我们在陈伊翔老师的指导下，顺利完成了参观的安排，达到了参观的目地和要求，</w:t>
      </w:r>
      <w:r>
        <w:rPr>
          <w:rFonts w:hint="eastAsia"/>
          <w:b/>
          <w:bCs/>
          <w:lang w:val="en-US" w:eastAsia="zh-CN"/>
        </w:rPr>
        <w:t>为我们日后从事相关工作提供了一个难得的锻炼机会。</w:t>
      </w:r>
    </w:p>
    <w:p>
      <w:pPr>
        <w:widowControl w:val="0"/>
        <w:numPr>
          <w:ilvl w:val="0"/>
          <w:numId w:val="10"/>
        </w:numPr>
        <w:ind w:left="0" w:leftChars="0" w:firstLine="420" w:firstLineChars="0"/>
        <w:jc w:val="both"/>
        <w:rPr>
          <w:rFonts w:hint="eastAsia"/>
          <w:lang w:val="en-US" w:eastAsia="zh-CN"/>
        </w:rPr>
      </w:pPr>
      <w:r>
        <w:rPr>
          <w:rFonts w:hint="eastAsia"/>
          <w:lang w:val="en-US" w:eastAsia="zh-CN"/>
        </w:rPr>
        <w:t>通过此次参观，我们不仅巩固了自己的理论知识，而且</w:t>
      </w:r>
      <w:r>
        <w:rPr>
          <w:rFonts w:hint="eastAsia"/>
          <w:b/>
          <w:bCs/>
          <w:lang w:val="en-US" w:eastAsia="zh-CN"/>
        </w:rPr>
        <w:t>极大地锻炼了我们的实践考查能力</w:t>
      </w:r>
      <w:r>
        <w:rPr>
          <w:rFonts w:hint="eastAsia"/>
          <w:lang w:val="en-US" w:eastAsia="zh-CN"/>
        </w:rPr>
        <w:t>。参观中有许多知识课本上是没有的，我们</w:t>
      </w:r>
      <w:r>
        <w:rPr>
          <w:rFonts w:hint="eastAsia"/>
          <w:b/>
          <w:bCs/>
          <w:lang w:val="en-US" w:eastAsia="zh-CN"/>
        </w:rPr>
        <w:t>学到了更加明确可行的操作技术和应用理论</w:t>
      </w:r>
      <w:r>
        <w:rPr>
          <w:rFonts w:hint="eastAsia"/>
          <w:lang w:val="en-US" w:eastAsia="zh-CN"/>
        </w:rPr>
        <w:t>。这次教学实习给了我们一个充分锻炼的自己的机会。</w:t>
      </w:r>
    </w:p>
    <w:p>
      <w:pPr>
        <w:widowControl w:val="0"/>
        <w:numPr>
          <w:ilvl w:val="0"/>
          <w:numId w:val="10"/>
        </w:numPr>
        <w:ind w:left="0" w:leftChars="0" w:firstLine="420" w:firstLineChars="0"/>
        <w:jc w:val="both"/>
        <w:rPr>
          <w:rFonts w:hint="eastAsia"/>
          <w:lang w:val="en-US" w:eastAsia="zh-CN"/>
        </w:rPr>
      </w:pPr>
      <w:r>
        <w:rPr>
          <w:rFonts w:hint="eastAsia"/>
          <w:lang w:val="en-US" w:eastAsia="zh-CN"/>
        </w:rPr>
        <w:t>在实习报告的最后，谨让我诚挚感谢陈伊翔老师以及地质展厅的工作人员，感谢地空学院的师兄师姐们！</w:t>
      </w:r>
    </w:p>
    <w:p>
      <w:pPr>
        <w:widowControl w:val="0"/>
        <w:numPr>
          <w:ilvl w:val="0"/>
          <w:numId w:val="10"/>
        </w:numPr>
        <w:ind w:left="0" w:leftChars="0" w:firstLine="420" w:firstLineChars="0"/>
        <w:jc w:val="both"/>
        <w:rPr>
          <w:rFonts w:hint="eastAsia"/>
          <w:lang w:val="en-US" w:eastAsia="zh-CN"/>
        </w:rPr>
      </w:pPr>
      <w:r>
        <w:rPr>
          <w:rFonts w:hint="eastAsia"/>
          <w:lang w:val="en-US" w:eastAsia="zh-CN"/>
        </w:rPr>
        <w:t>地质展厅参观活动圆满结束了，对于下一次的参观活动，我</w:t>
      </w:r>
      <w:r>
        <w:rPr>
          <w:rFonts w:hint="eastAsia"/>
          <w:b/>
          <w:bCs/>
          <w:lang w:val="en-US" w:eastAsia="zh-CN"/>
        </w:rPr>
        <w:t>充满了期待</w:t>
      </w:r>
      <w:r>
        <w:rPr>
          <w:rFonts w:hint="eastAsia"/>
          <w:lang w:val="en-US"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4AC88"/>
    <w:multiLevelType w:val="singleLevel"/>
    <w:tmpl w:val="AFC4AC88"/>
    <w:lvl w:ilvl="0" w:tentative="0">
      <w:start w:val="1"/>
      <w:numFmt w:val="chineseCounting"/>
      <w:suff w:val="nothing"/>
      <w:lvlText w:val="（%1）"/>
      <w:lvlJc w:val="left"/>
      <w:pPr>
        <w:ind w:left="0" w:firstLine="420"/>
      </w:pPr>
      <w:rPr>
        <w:rFonts w:hint="eastAsia"/>
      </w:rPr>
    </w:lvl>
  </w:abstractNum>
  <w:abstractNum w:abstractNumId="1">
    <w:nsid w:val="00000000"/>
    <w:multiLevelType w:val="singleLevel"/>
    <w:tmpl w:val="00000000"/>
    <w:lvl w:ilvl="0" w:tentative="0">
      <w:start w:val="1"/>
      <w:numFmt w:val="chineseCounting"/>
      <w:suff w:val="nothing"/>
      <w:lvlText w:val="（%1）"/>
      <w:lvlJc w:val="left"/>
      <w:pPr>
        <w:ind w:left="0" w:firstLine="420"/>
      </w:pPr>
      <w:rPr>
        <w:rFonts w:hint="eastAsia"/>
      </w:rPr>
    </w:lvl>
  </w:abstractNum>
  <w:abstractNum w:abstractNumId="2">
    <w:nsid w:val="00000001"/>
    <w:multiLevelType w:val="singleLevel"/>
    <w:tmpl w:val="00000001"/>
    <w:lvl w:ilvl="0" w:tentative="0">
      <w:start w:val="1"/>
      <w:numFmt w:val="chineseCounting"/>
      <w:suff w:val="nothing"/>
      <w:lvlText w:val="%1、"/>
      <w:lvlJc w:val="left"/>
      <w:pPr>
        <w:ind w:left="0" w:firstLine="420"/>
      </w:pPr>
      <w:rPr>
        <w:rFonts w:hint="eastAsia"/>
      </w:rPr>
    </w:lvl>
  </w:abstractNum>
  <w:abstractNum w:abstractNumId="3">
    <w:nsid w:val="00000002"/>
    <w:multiLevelType w:val="singleLevel"/>
    <w:tmpl w:val="00000002"/>
    <w:lvl w:ilvl="0" w:tentative="0">
      <w:start w:val="1"/>
      <w:numFmt w:val="chineseCounting"/>
      <w:suff w:val="nothing"/>
      <w:lvlText w:val="（%1）"/>
      <w:lvlJc w:val="left"/>
      <w:pPr>
        <w:ind w:left="0" w:firstLine="420"/>
      </w:pPr>
      <w:rPr>
        <w:rFonts w:hint="eastAsia"/>
      </w:rPr>
    </w:lvl>
  </w:abstractNum>
  <w:abstractNum w:abstractNumId="4">
    <w:nsid w:val="00000003"/>
    <w:multiLevelType w:val="singleLevel"/>
    <w:tmpl w:val="00000003"/>
    <w:lvl w:ilvl="0" w:tentative="0">
      <w:start w:val="1"/>
      <w:numFmt w:val="decimal"/>
      <w:lvlText w:val="%1."/>
      <w:lvlJc w:val="left"/>
      <w:pPr>
        <w:tabs>
          <w:tab w:val="left" w:pos="312"/>
        </w:tabs>
      </w:pPr>
    </w:lvl>
  </w:abstractNum>
  <w:abstractNum w:abstractNumId="5">
    <w:nsid w:val="00000005"/>
    <w:multiLevelType w:val="singleLevel"/>
    <w:tmpl w:val="00000005"/>
    <w:lvl w:ilvl="0" w:tentative="0">
      <w:start w:val="1"/>
      <w:numFmt w:val="decimal"/>
      <w:lvlText w:val="%1."/>
      <w:lvlJc w:val="left"/>
      <w:pPr>
        <w:ind w:left="425" w:hanging="425"/>
      </w:pPr>
      <w:rPr>
        <w:rFonts w:hint="default"/>
      </w:rPr>
    </w:lvl>
  </w:abstractNum>
  <w:abstractNum w:abstractNumId="6">
    <w:nsid w:val="00000007"/>
    <w:multiLevelType w:val="singleLevel"/>
    <w:tmpl w:val="00000007"/>
    <w:lvl w:ilvl="0" w:tentative="0">
      <w:start w:val="1"/>
      <w:numFmt w:val="decimal"/>
      <w:lvlText w:val="%1."/>
      <w:lvlJc w:val="left"/>
      <w:pPr>
        <w:ind w:left="425" w:hanging="425"/>
      </w:pPr>
      <w:rPr>
        <w:rFonts w:hint="default"/>
      </w:rPr>
    </w:lvl>
  </w:abstractNum>
  <w:abstractNum w:abstractNumId="7">
    <w:nsid w:val="00000008"/>
    <w:multiLevelType w:val="singleLevel"/>
    <w:tmpl w:val="00000008"/>
    <w:lvl w:ilvl="0" w:tentative="0">
      <w:start w:val="1"/>
      <w:numFmt w:val="chineseCounting"/>
      <w:suff w:val="nothing"/>
      <w:lvlText w:val="（%1）"/>
      <w:lvlJc w:val="left"/>
      <w:pPr>
        <w:ind w:left="0" w:firstLine="420"/>
      </w:pPr>
      <w:rPr>
        <w:rFonts w:hint="eastAsia"/>
      </w:rPr>
    </w:lvl>
  </w:abstractNum>
  <w:abstractNum w:abstractNumId="8">
    <w:nsid w:val="00000009"/>
    <w:multiLevelType w:val="singleLevel"/>
    <w:tmpl w:val="00000009"/>
    <w:lvl w:ilvl="0" w:tentative="0">
      <w:start w:val="1"/>
      <w:numFmt w:val="decimal"/>
      <w:lvlText w:val="%1."/>
      <w:lvlJc w:val="left"/>
      <w:pPr>
        <w:ind w:left="425" w:hanging="425"/>
      </w:pPr>
      <w:rPr>
        <w:rFonts w:hint="default"/>
      </w:rPr>
    </w:lvl>
  </w:abstractNum>
  <w:abstractNum w:abstractNumId="9">
    <w:nsid w:val="0000000A"/>
    <w:multiLevelType w:val="singleLevel"/>
    <w:tmpl w:val="0000000A"/>
    <w:lvl w:ilvl="0" w:tentative="0">
      <w:start w:val="1"/>
      <w:numFmt w:val="chineseCounting"/>
      <w:suff w:val="nothing"/>
      <w:lvlText w:val="（%1）"/>
      <w:lvlJc w:val="left"/>
      <w:pPr>
        <w:ind w:left="0" w:firstLine="420"/>
      </w:pPr>
      <w:rPr>
        <w:rFonts w:hint="eastAsia"/>
      </w:rPr>
    </w:lvl>
  </w:abstractNum>
  <w:num w:numId="1">
    <w:abstractNumId w:val="2"/>
  </w:num>
  <w:num w:numId="2">
    <w:abstractNumId w:val="7"/>
  </w:num>
  <w:num w:numId="3">
    <w:abstractNumId w:val="9"/>
  </w:num>
  <w:num w:numId="4">
    <w:abstractNumId w:val="3"/>
  </w:num>
  <w:num w:numId="5">
    <w:abstractNumId w:val="5"/>
  </w:num>
  <w:num w:numId="6">
    <w:abstractNumId w:val="6"/>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02ADF"/>
    <w:rsid w:val="11D9668C"/>
    <w:rsid w:val="15353BF4"/>
    <w:rsid w:val="1A2E6B2D"/>
    <w:rsid w:val="1A3C3CDD"/>
    <w:rsid w:val="1BCB5D2F"/>
    <w:rsid w:val="21322030"/>
    <w:rsid w:val="231E2429"/>
    <w:rsid w:val="263A3F48"/>
    <w:rsid w:val="26A833E8"/>
    <w:rsid w:val="2F1C22EE"/>
    <w:rsid w:val="32355525"/>
    <w:rsid w:val="34205825"/>
    <w:rsid w:val="45BA56F0"/>
    <w:rsid w:val="4668784E"/>
    <w:rsid w:val="4C776A8C"/>
    <w:rsid w:val="521072E5"/>
    <w:rsid w:val="537C6691"/>
    <w:rsid w:val="55490012"/>
    <w:rsid w:val="5B495B98"/>
    <w:rsid w:val="64D4767C"/>
    <w:rsid w:val="7997365A"/>
    <w:rsid w:val="7D1F1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iPriority w:val="0"/>
  </w:style>
  <w:style w:type="paragraph" w:styleId="6">
    <w:name w:val="toc 2"/>
    <w:basedOn w:val="1"/>
    <w:next w:val="1"/>
    <w:uiPriority w:val="0"/>
    <w:pPr>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customStyle="1" w:styleId="10">
    <w:name w:val="font21"/>
    <w:basedOn w:val="9"/>
    <w:qFormat/>
    <w:uiPriority w:val="0"/>
    <w:rPr>
      <w:rFonts w:hint="eastAsia" w:ascii="宋体" w:hAnsi="宋体" w:eastAsia="宋体" w:cs="宋体"/>
      <w:color w:val="000000"/>
      <w:sz w:val="22"/>
      <w:szCs w:val="22"/>
      <w:u w:val="none"/>
    </w:rPr>
  </w:style>
  <w:style w:type="character" w:customStyle="1" w:styleId="11">
    <w:name w:val="font01"/>
    <w:basedOn w:val="9"/>
    <w:qFormat/>
    <w:uiPriority w:val="0"/>
    <w:rPr>
      <w:rFonts w:hint="default" w:ascii="Times New Roman" w:hAnsi="Times New Roman" w:cs="Times New Roman"/>
      <w:color w:val="000000"/>
      <w:sz w:val="22"/>
      <w:szCs w:val="22"/>
      <w:u w:val="none"/>
    </w:rPr>
  </w:style>
  <w:style w:type="character" w:customStyle="1" w:styleId="12">
    <w:name w:val="font11"/>
    <w:basedOn w:val="9"/>
    <w:qFormat/>
    <w:uiPriority w:val="0"/>
    <w:rPr>
      <w:rFonts w:hint="default" w:ascii="Calibri" w:hAnsi="Calibri" w:cs="Calibri"/>
      <w:color w:val="000000"/>
      <w:sz w:val="22"/>
      <w:szCs w:val="22"/>
      <w:u w:val="none"/>
    </w:rPr>
  </w:style>
  <w:style w:type="paragraph" w:customStyle="1" w:styleId="13">
    <w:name w:val="WPSOffice手动目录 1"/>
    <w:uiPriority w:val="0"/>
    <w:pPr>
      <w:ind w:leftChars="0"/>
    </w:pPr>
    <w:rPr>
      <w:sz w:val="20"/>
      <w:szCs w:val="20"/>
    </w:rPr>
  </w:style>
  <w:style w:type="paragraph" w:customStyle="1" w:styleId="14">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3587</Words>
  <Characters>4350</Characters>
  <Paragraphs>155</Paragraphs>
  <TotalTime>0</TotalTime>
  <ScaleCrop>false</ScaleCrop>
  <LinksUpToDate>false</LinksUpToDate>
  <CharactersWithSpaces>4450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2020-10-24T12:25:00Z</dcterms:created>
  <dc:creator>huawei</dc:creator>
  <cp:lastModifiedBy>拿云</cp:lastModifiedBy>
  <dcterms:modified xsi:type="dcterms:W3CDTF">2021-01-10T13:30:49Z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