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889F8" w14:textId="6D4808EC" w:rsidR="00FC3B45" w:rsidRDefault="009D6620" w:rsidP="009D6620">
      <w:pPr>
        <w:pStyle w:val="2"/>
      </w:pPr>
      <w:r>
        <w:rPr>
          <w:rFonts w:hint="eastAsia"/>
        </w:rPr>
        <w:t>空间探测仪器原理与方法作业 2022.10.7</w:t>
      </w:r>
    </w:p>
    <w:p w14:paraId="7F8B28DC" w14:textId="4F7934AD" w:rsidR="009D6620" w:rsidRDefault="009D6620" w:rsidP="009D6620">
      <w:pPr>
        <w:wordWrap w:val="0"/>
        <w:jc w:val="right"/>
      </w:pPr>
      <w:r>
        <w:rPr>
          <w:rFonts w:hint="eastAsia"/>
        </w:rPr>
        <w:t>P</w:t>
      </w:r>
      <w:r>
        <w:t xml:space="preserve">B20000018 </w:t>
      </w:r>
      <w:r>
        <w:rPr>
          <w:rFonts w:hint="eastAsia"/>
        </w:rPr>
        <w:t>徐小航</w:t>
      </w:r>
    </w:p>
    <w:p w14:paraId="2AC512E7" w14:textId="77777777" w:rsidR="0062182D" w:rsidRDefault="0062182D" w:rsidP="009D6620">
      <w:pPr>
        <w:jc w:val="left"/>
      </w:pPr>
    </w:p>
    <w:p w14:paraId="594C5893" w14:textId="1A46D77A" w:rsidR="009D6620" w:rsidRDefault="009D6620" w:rsidP="009D6620">
      <w:pPr>
        <w:jc w:val="left"/>
      </w:pPr>
      <w:r>
        <w:t>1. 在望远镜方向探测器组合中，使用一前一后两个半导体探测器组合进行探测。课堂我们简介了对于10Mev，30Mev以上粒子进行探测时候的逻辑电路示意图。请思考</w:t>
      </w:r>
      <w:r>
        <w:rPr>
          <w:rFonts w:hint="eastAsia"/>
        </w:rPr>
        <w:t>：</w:t>
      </w:r>
    </w:p>
    <w:p w14:paraId="65327844" w14:textId="77777777" w:rsidR="009D6620" w:rsidRDefault="009D6620" w:rsidP="009D6620">
      <w:pPr>
        <w:jc w:val="left"/>
      </w:pPr>
      <w:r>
        <w:t xml:space="preserve">（1）如果想探测10Mev， 10-30Mev的粒子，课堂的逻辑电路应作如何修改？  </w:t>
      </w:r>
    </w:p>
    <w:p w14:paraId="3023C223" w14:textId="5C3CB1FA" w:rsidR="009D6620" w:rsidRDefault="009D6620" w:rsidP="009D6620">
      <w:pPr>
        <w:jc w:val="left"/>
      </w:pPr>
      <w:r>
        <w:t>（2）对于该探测器的工作方式、两个探测器的厚度等方面，有什么要求？</w:t>
      </w:r>
    </w:p>
    <w:p w14:paraId="62CF6CC5" w14:textId="77777777" w:rsidR="009D6620" w:rsidRDefault="009D6620" w:rsidP="009D6620">
      <w:pPr>
        <w:jc w:val="left"/>
      </w:pPr>
      <w:r>
        <w:rPr>
          <w:rFonts w:hint="eastAsia"/>
        </w:rPr>
        <w:t>解：</w:t>
      </w:r>
    </w:p>
    <w:p w14:paraId="1F84A587" w14:textId="59B7787C" w:rsidR="009D6620" w:rsidRDefault="009D6620" w:rsidP="009D6620">
      <w:pPr>
        <w:jc w:val="left"/>
      </w:pPr>
      <w:r>
        <w:rPr>
          <w:rFonts w:hint="eastAsia"/>
        </w:rPr>
        <w:t>(</w:t>
      </w:r>
      <w:r>
        <w:t xml:space="preserve">1) </w:t>
      </w:r>
      <w:r>
        <w:rPr>
          <w:rFonts w:hint="eastAsia"/>
        </w:rPr>
        <w:t>逻辑电路如下：</w:t>
      </w:r>
    </w:p>
    <w:p w14:paraId="3CE7159A" w14:textId="320B380B" w:rsidR="009D6620" w:rsidRDefault="009D6620" w:rsidP="009D6620">
      <w:pPr>
        <w:jc w:val="left"/>
      </w:pPr>
      <w:r>
        <w:rPr>
          <w:noProof/>
        </w:rPr>
        <w:drawing>
          <wp:inline distT="0" distB="0" distL="0" distR="0" wp14:anchorId="11969F58" wp14:editId="352A47A4">
            <wp:extent cx="5274310" cy="2423160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23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71D330" w14:textId="6DCB6909" w:rsidR="009D6620" w:rsidRDefault="009D6620" w:rsidP="009D6620">
      <w:pPr>
        <w:jc w:val="left"/>
      </w:pPr>
      <w:r>
        <w:rPr>
          <w:rFonts w:hint="eastAsia"/>
        </w:rPr>
        <w:t>我们知道，</w:t>
      </w:r>
      <w:r>
        <w:t>”</w:t>
      </w:r>
      <w:r>
        <w:rPr>
          <w:rFonts w:hint="eastAsia"/>
        </w:rPr>
        <w:t>鉴别3</w:t>
      </w:r>
      <w:r>
        <w:t>”</w:t>
      </w:r>
      <w:r>
        <w:rPr>
          <w:rFonts w:hint="eastAsia"/>
        </w:rPr>
        <w:t>所接收的是</w:t>
      </w:r>
      <m:oMath>
        <m:r>
          <w:rPr>
            <w:rFonts w:ascii="Cambria Math" w:hAnsi="Cambria Math"/>
          </w:rPr>
          <m:t xml:space="preserve">≥30 </m:t>
        </m:r>
        <m:r>
          <m:rPr>
            <m:sty m:val="p"/>
          </m:rPr>
          <w:rPr>
            <w:rFonts w:ascii="Cambria Math" w:hAnsi="Cambria Math"/>
          </w:rPr>
          <m:t>MeV</m:t>
        </m:r>
      </m:oMath>
      <w:r>
        <w:rPr>
          <w:rFonts w:hint="eastAsia"/>
          <w:iCs/>
        </w:rPr>
        <w:t>的粒子。因此，若想接收</w:t>
      </w:r>
      <m:oMath>
        <m:r>
          <w:rPr>
            <w:rFonts w:ascii="Cambria Math" w:hAnsi="Cambria Math"/>
          </w:rPr>
          <m:t xml:space="preserve">&lt;30 </m:t>
        </m:r>
        <m:r>
          <m:rPr>
            <m:sty m:val="p"/>
          </m:rPr>
          <w:rPr>
            <w:rFonts w:ascii="Cambria Math" w:hAnsi="Cambria Math"/>
          </w:rPr>
          <m:t>MeV</m:t>
        </m:r>
      </m:oMath>
      <w:r>
        <w:rPr>
          <w:rFonts w:hint="eastAsia"/>
        </w:rPr>
        <w:t>的粒子，可以把</w:t>
      </w:r>
      <w:r>
        <w:t>”</w:t>
      </w:r>
      <w:r>
        <w:rPr>
          <w:rFonts w:hint="eastAsia"/>
        </w:rPr>
        <w:t>反符合</w:t>
      </w:r>
      <w:r>
        <w:t>”</w:t>
      </w:r>
      <w:r>
        <w:rPr>
          <w:rFonts w:hint="eastAsia"/>
        </w:rPr>
        <w:t>改为“符合”。</w:t>
      </w:r>
    </w:p>
    <w:p w14:paraId="27D20BCE" w14:textId="6699F23A" w:rsidR="009D6620" w:rsidRPr="009D6620" w:rsidRDefault="009D6620" w:rsidP="009D6620">
      <w:pPr>
        <w:jc w:val="left"/>
        <w:rPr>
          <w:rFonts w:hint="eastAsia"/>
        </w:rPr>
      </w:pPr>
      <w:r>
        <w:rPr>
          <w:rFonts w:hint="eastAsia"/>
        </w:rPr>
        <w:t>(</w:t>
      </w:r>
      <w:r>
        <w:t xml:space="preserve">2) </w:t>
      </w:r>
      <w:r>
        <w:rPr>
          <w:rFonts w:hint="eastAsia"/>
        </w:rPr>
        <w:t>对于第一层接收器Det</w:t>
      </w:r>
      <w:r>
        <w:t xml:space="preserve"> 1</w:t>
      </w:r>
      <w:r>
        <w:rPr>
          <w:rFonts w:hint="eastAsia"/>
        </w:rPr>
        <w:t>应当尽可能易于穿透、薄，否则会影响Det</w:t>
      </w:r>
      <w:r>
        <w:t xml:space="preserve"> 2</w:t>
      </w:r>
      <w:r>
        <w:rPr>
          <w:rFonts w:hint="eastAsia"/>
        </w:rPr>
        <w:t>的探测；</w:t>
      </w:r>
      <w:r>
        <w:t>D</w:t>
      </w:r>
      <w:r>
        <w:rPr>
          <w:rFonts w:hint="eastAsia"/>
        </w:rPr>
        <w:t>et</w:t>
      </w:r>
      <w:r>
        <w:t xml:space="preserve"> 2</w:t>
      </w:r>
      <w:r>
        <w:rPr>
          <w:rFonts w:hint="eastAsia"/>
        </w:rPr>
        <w:t>则应尽可能不易穿透、厚，</w:t>
      </w:r>
      <w:r w:rsidR="00503C32">
        <w:rPr>
          <w:rFonts w:hint="eastAsia"/>
        </w:rPr>
        <w:t>让粒子停留在Det</w:t>
      </w:r>
      <w:r w:rsidR="00503C32">
        <w:t xml:space="preserve"> 3</w:t>
      </w:r>
      <w:r w:rsidR="00503C32">
        <w:rPr>
          <w:rFonts w:hint="eastAsia"/>
        </w:rPr>
        <w:t>之前。</w:t>
      </w:r>
    </w:p>
    <w:p w14:paraId="26528A16" w14:textId="77777777" w:rsidR="009D6620" w:rsidRDefault="009D6620" w:rsidP="009D6620">
      <w:pPr>
        <w:jc w:val="left"/>
        <w:rPr>
          <w:rFonts w:hint="eastAsia"/>
        </w:rPr>
      </w:pPr>
    </w:p>
    <w:p w14:paraId="77E6A84A" w14:textId="044E8CBC" w:rsidR="009D6620" w:rsidRDefault="009D6620" w:rsidP="009D6620">
      <w:pPr>
        <w:jc w:val="left"/>
      </w:pPr>
      <w:r>
        <w:t>2. 根据能量——射程原理，设计方向式探测器，给出探测器的工作方式，简述探测过程</w:t>
      </w:r>
      <w:r w:rsidR="0062182D">
        <w:rPr>
          <w:rFonts w:hint="eastAsia"/>
        </w:rPr>
        <w:t>。</w:t>
      </w:r>
    </w:p>
    <w:p w14:paraId="5479C30A" w14:textId="759E6850" w:rsidR="0062182D" w:rsidRDefault="0062182D" w:rsidP="009D6620">
      <w:pPr>
        <w:jc w:val="left"/>
      </w:pPr>
      <w:r>
        <w:rPr>
          <w:rFonts w:hint="eastAsia"/>
        </w:rPr>
        <w:t>解：可以采取与第1题中方向式探测器相同的构造，但不再进行符合与反符合，对鉴别1、2、3的输出结果直接分别计数，这样可以更精细地分段计数。De</w:t>
      </w:r>
      <w:r>
        <w:t>t 1</w:t>
      </w:r>
      <w:r>
        <w:rPr>
          <w:rFonts w:hint="eastAsia"/>
        </w:rPr>
        <w:t>要较薄，Det</w:t>
      </w:r>
      <w:r>
        <w:t xml:space="preserve"> 2</w:t>
      </w:r>
      <w:r>
        <w:rPr>
          <w:rFonts w:hint="eastAsia"/>
        </w:rPr>
        <w:t>要尽可能厚。设D</w:t>
      </w:r>
      <w:r>
        <w:t>et 1</w:t>
      </w:r>
      <w:r>
        <w:rPr>
          <w:rFonts w:hint="eastAsia"/>
        </w:rPr>
        <w:t>的厚度为</w:t>
      </w:r>
      <m:oMath>
        <m:r>
          <w:rPr>
            <w:rFonts w:ascii="Cambria Math" w:hAnsi="Cambria Math"/>
          </w:rPr>
          <m:t>T</m:t>
        </m:r>
      </m:oMath>
      <w:r>
        <w:rPr>
          <w:rFonts w:hint="eastAsia"/>
        </w:rPr>
        <w:t>，则：</w:t>
      </w:r>
    </w:p>
    <w:p w14:paraId="5914C2F1" w14:textId="415CAC56" w:rsidR="0062182D" w:rsidRPr="0062182D" w:rsidRDefault="0062182D" w:rsidP="009D6620">
      <w:pPr>
        <w:jc w:val="left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R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hAnsi="Cambria Math"/>
            </w:rPr>
            <m:t>=a</m:t>
          </m:r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E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  <m:sup>
              <m:r>
                <w:rPr>
                  <w:rFonts w:ascii="Cambria Math" w:hAnsi="Cambria Math"/>
                </w:rPr>
                <m:t>b</m:t>
              </m:r>
            </m:sup>
          </m:sSubSup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R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>+T=a</m:t>
          </m:r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E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  <m:sup>
              <m:r>
                <w:rPr>
                  <w:rFonts w:ascii="Cambria Math" w:hAnsi="Cambria Math"/>
                </w:rPr>
                <m:t>b</m:t>
              </m:r>
            </m:sup>
          </m:sSubSup>
          <m:r>
            <w:rPr>
              <w:rFonts w:ascii="Cambria Math" w:hAnsi="Cambria Math"/>
            </w:rPr>
            <m:t>+T⟹</m:t>
          </m:r>
        </m:oMath>
      </m:oMathPara>
    </w:p>
    <w:p w14:paraId="1B4C29CC" w14:textId="2E33E255" w:rsidR="0062182D" w:rsidRPr="0062182D" w:rsidRDefault="0062182D" w:rsidP="009D6620">
      <w:pPr>
        <w:jc w:val="left"/>
      </w:pPr>
      <m:oMathPara>
        <m:oMath>
          <m:r>
            <w:rPr>
              <w:rFonts w:ascii="Cambria Math" w:hAnsi="Cambria Math"/>
            </w:rPr>
            <m:t>T=a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E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  <m:sup>
                  <m:r>
                    <w:rPr>
                      <w:rFonts w:ascii="Cambria Math" w:hAnsi="Cambria Math"/>
                    </w:rPr>
                    <m:t>b</m:t>
                  </m:r>
                </m:sup>
              </m:sSubSup>
              <m:r>
                <w:rPr>
                  <w:rFonts w:ascii="Cambria Math" w:hAnsi="Cambria Math"/>
                </w:rPr>
                <m:t>-</m:t>
              </m:r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E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  <m:sup>
                  <m:r>
                    <w:rPr>
                      <w:rFonts w:ascii="Cambria Math" w:hAnsi="Cambria Math"/>
                    </w:rPr>
                    <m:t>b</m:t>
                  </m:r>
                </m:sup>
              </m:sSubSup>
            </m:e>
          </m:d>
        </m:oMath>
      </m:oMathPara>
    </w:p>
    <w:p w14:paraId="177E99F1" w14:textId="69AE9CA6" w:rsidR="0062182D" w:rsidRPr="009D6620" w:rsidRDefault="0062182D" w:rsidP="009D6620">
      <w:pPr>
        <w:jc w:val="left"/>
        <w:rPr>
          <w:rFonts w:hint="eastAsia"/>
        </w:rPr>
      </w:pPr>
      <w:r>
        <w:rPr>
          <w:rFonts w:hint="eastAsia"/>
        </w:rPr>
        <w:t>根据该式可以计算</w:t>
      </w:r>
      <m:oMath>
        <m:r>
          <w:rPr>
            <w:rFonts w:ascii="Cambria Math" w:hAnsi="Cambria Math" w:hint="eastAsia"/>
          </w:rPr>
          <m:t>a</m:t>
        </m:r>
      </m:oMath>
      <w:r>
        <w:rPr>
          <w:rFonts w:hint="eastAsia"/>
        </w:rPr>
        <w:t>，进而区分粒子种类。</w:t>
      </w:r>
    </w:p>
    <w:sectPr w:rsidR="0062182D" w:rsidRPr="009D662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928"/>
    <w:rsid w:val="00114928"/>
    <w:rsid w:val="00503C32"/>
    <w:rsid w:val="0062182D"/>
    <w:rsid w:val="009D6620"/>
    <w:rsid w:val="00FC3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3387EF"/>
  <w15:chartTrackingRefBased/>
  <w15:docId w15:val="{1701E3EA-3695-429A-AA0E-A12A3EFDC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9D6620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uiPriority w:val="9"/>
    <w:rsid w:val="009D6620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3">
    <w:name w:val="Placeholder Text"/>
    <w:basedOn w:val="a0"/>
    <w:uiPriority w:val="99"/>
    <w:semiHidden/>
    <w:rsid w:val="009D662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88</Words>
  <Characters>503</Characters>
  <Application>Microsoft Office Word</Application>
  <DocSecurity>0</DocSecurity>
  <Lines>4</Lines>
  <Paragraphs>1</Paragraphs>
  <ScaleCrop>false</ScaleCrop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hangxu@sjtu.edu.cn</dc:creator>
  <cp:keywords/>
  <dc:description/>
  <cp:lastModifiedBy>hangxu@sjtu.edu.cn</cp:lastModifiedBy>
  <cp:revision>3</cp:revision>
  <dcterms:created xsi:type="dcterms:W3CDTF">2022-10-06T15:32:00Z</dcterms:created>
  <dcterms:modified xsi:type="dcterms:W3CDTF">2022-10-06T15:48:00Z</dcterms:modified>
</cp:coreProperties>
</file>