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numId w:val="0"/>
        </w:num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思修开卷考试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</w:rPr>
        <w:t>衡量人生价值有那些评判标准？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P18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坚持能力有大小与贡献须尽力相统一。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坚持物质贡献与精神贡献相统一。</w:t>
      </w:r>
      <w:bookmarkStart w:id="0" w:name="_GoBack"/>
      <w:bookmarkEnd w:id="0"/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坚持完善自身与贡献社会相统一。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结合自身成长谈谈如何处理个人理想和社会理想的关系？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P41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个人理想以社会理想为指引。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社会理想是对个人理想的凝练和升华。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社会理想与个人理想不是彼此孤立的，二者相互联系、相互影响、相互制约。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慕课：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个人理想与社会理想是个人与社会的关系在理想层面上的反应。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社会理想与个人理想相互联系，相互影响，相互制约。</w:t>
      </w:r>
    </w:p>
    <w:p>
      <w:pPr>
        <w:widowControl w:val="0"/>
        <w:numPr>
          <w:ilvl w:val="0"/>
          <w:numId w:val="4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社会理想是社会全体成员的共同理想，是全社会占主导地位的共同奋斗目标。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经济全球化背景下如何爱国？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P57</w:t>
      </w:r>
      <w:r>
        <w:rPr>
          <w:rFonts w:hint="eastAsia"/>
          <w:lang w:eastAsia="zh-CN"/>
        </w:rPr>
        <w:t>）（</w:t>
      </w:r>
      <w:r>
        <w:rPr>
          <w:rFonts w:hint="eastAsia"/>
          <w:lang w:val="en-US" w:eastAsia="zh-CN"/>
        </w:rPr>
        <w:t>新时代的爱国主义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坚持爱国主义和社会主义相统一。</w:t>
      </w:r>
    </w:p>
    <w:p>
      <w:pPr>
        <w:widowControl w:val="0"/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维护祖国统一和民族团结。</w:t>
      </w:r>
    </w:p>
    <w:p>
      <w:pPr>
        <w:widowControl w:val="0"/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尊重和传承中华民族历史和文化。</w:t>
      </w:r>
    </w:p>
    <w:p>
      <w:pPr>
        <w:widowControl w:val="0"/>
        <w:numPr>
          <w:ilvl w:val="0"/>
          <w:numId w:val="5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必须坚持立足民族又面向世界。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慕课：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全球化不等于经济利益一体化，每个民族国家仍然有各自的经济利益。</w:t>
      </w:r>
    </w:p>
    <w:p>
      <w:pPr>
        <w:widowControl w:val="0"/>
        <w:numPr>
          <w:ilvl w:val="0"/>
          <w:numId w:val="6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全球化不等于政治一体化，每个国家仍保持着独立的国家主权。</w:t>
      </w:r>
    </w:p>
    <w:p>
      <w:pPr>
        <w:widowControl w:val="0"/>
        <w:numPr>
          <w:ilvl w:val="0"/>
          <w:numId w:val="6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马克思的国家理论 今天仍然适用，一方面全球经济仍由各个民族国家的实体共同构成，另一方面全球化时代民族国家仍存在阶级。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结合当前香港形势谈谈如何做忠诚的爱国者？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P61</w:t>
      </w:r>
      <w:r>
        <w:rPr>
          <w:rFonts w:hint="eastAsia"/>
          <w:lang w:eastAsia="zh-CN"/>
        </w:rPr>
        <w:t>）（</w:t>
      </w:r>
      <w:r>
        <w:rPr>
          <w:rFonts w:hint="eastAsia"/>
          <w:lang w:val="en-US" w:eastAsia="zh-CN"/>
        </w:rPr>
        <w:t>要结合香港具体情况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7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维护和推进祖国统一，坚持一个中国原则。</w:t>
      </w:r>
    </w:p>
    <w:p>
      <w:pPr>
        <w:widowControl w:val="0"/>
        <w:numPr>
          <w:ilvl w:val="0"/>
          <w:numId w:val="7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促进民族团结。</w:t>
      </w:r>
    </w:p>
    <w:p>
      <w:pPr>
        <w:widowControl w:val="0"/>
        <w:numPr>
          <w:ilvl w:val="0"/>
          <w:numId w:val="7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增强国家安全意识。（确立总体国家安全观；增强国防意识；履行维护国家安全的义务）。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为什么要坚定社会主义核心价值观自信？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P78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8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社会主义核心价值观的历史底蕴。</w:t>
      </w:r>
    </w:p>
    <w:p>
      <w:pPr>
        <w:widowControl w:val="0"/>
        <w:numPr>
          <w:ilvl w:val="0"/>
          <w:numId w:val="8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社会主义核心价值观的现实基础。</w:t>
      </w:r>
    </w:p>
    <w:p>
      <w:pPr>
        <w:widowControl w:val="0"/>
        <w:numPr>
          <w:ilvl w:val="0"/>
          <w:numId w:val="8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社会主义核心价值观的道义力量。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慕课：</w:t>
      </w:r>
    </w:p>
    <w:p>
      <w:pPr>
        <w:widowControl w:val="0"/>
        <w:numPr>
          <w:ilvl w:val="0"/>
          <w:numId w:val="9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社会主义核心价值观是中国特色社会主义的“导航灯”。</w:t>
      </w:r>
    </w:p>
    <w:p>
      <w:pPr>
        <w:widowControl w:val="0"/>
        <w:numPr>
          <w:ilvl w:val="0"/>
          <w:numId w:val="9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社会主义核心价值观是维系社会团结的“稳定器”。</w:t>
      </w:r>
    </w:p>
    <w:p>
      <w:pPr>
        <w:widowControl w:val="0"/>
        <w:numPr>
          <w:ilvl w:val="0"/>
          <w:numId w:val="9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社会主义核心价值观是人们涵养心灵、守望道德的“栖息地”。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我们大学生在日常生活中如何培育和践行社会主义核心价值观？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P84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1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扣好人生的扣子。</w:t>
      </w:r>
    </w:p>
    <w:p>
      <w:pPr>
        <w:widowControl w:val="0"/>
        <w:numPr>
          <w:ilvl w:val="0"/>
          <w:numId w:val="1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勤学修德明辨笃实。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慕课：</w:t>
      </w:r>
    </w:p>
    <w:p>
      <w:pPr>
        <w:widowControl w:val="0"/>
        <w:numPr>
          <w:ilvl w:val="0"/>
          <w:numId w:val="1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以中华民族优秀传统文化为底蕴，培育践行社会主义核心价值观。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立足中国特色社会主义的奋斗实践，培育践行社会主义核心价值观。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以当代中国面临的时代问题为指向，培育践行社会主义核心价值观。</w:t>
      </w:r>
    </w:p>
    <w:p>
      <w:pPr>
        <w:widowControl w:val="0"/>
        <w:numPr>
          <w:ilvl w:val="0"/>
          <w:numId w:val="1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对于大学生而言，要勤学修德明辨笃行，做社会主义核心价值观的积极践行者。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社会主义为什么提倡集体主义的道德原则？</w:t>
      </w:r>
      <w:r>
        <w:rPr>
          <w:rFonts w:hint="eastAsia"/>
          <w:lang w:val="en-US" w:eastAsia="zh-CN"/>
        </w:rPr>
        <w:t>（p109-111）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（1）集体主义强调国际利益、社会整体利益和个人利益的辩证统一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（2）集体主义强调国家利益、社会整体利益高于个人利益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（3）集体主义重视和保障个人的正当利益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网络时代人们最需要什么样的道德品质？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（1）正确使用网络工具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（2）健康进行网络交往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（3）自觉避免沉迷网络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（4）养成网络自律精神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“法律至上”的精神实质是什么？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绝对的权力产生绝对的腐败——法律之上的目的：把权力关在制度的笼子里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人民利益至上：法律是人民意志、利益的体现；法律之上是形式，人民至上是内容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法律面前人人平等：平等是社会主义的主要内容，法律面前人人平等是法律权威维护的重要条件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宪法至上权威：宪法的核心内容是确定公民的权利和自由，宪法的精义就在于控制权力，维护权利和自由；只有确定宪法至上的原则，一个公民的权利和自由才会被国家和他人所尊重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维护党的核心领导地位：中国共产党是我国最广大人民根本利益的忠实代表，坚持党的核心领导地位集中体现了人民的根本利益；坚持党的领导与维护广大人民的根本利益，拎着根本是一致的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依法治国包括哪些基本理念？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主权在民的理念、人权保障的理念、法律权威的理念、权力制约的理念（以国家法律、国家权力、社会权利、公民权利制约国家精神）、程序正当的理念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树立社会主义法治观念包涵具体内容</w:t>
      </w:r>
      <w:r>
        <w:rPr>
          <w:rFonts w:hint="eastAsia"/>
          <w:lang w:eastAsia="zh-CN"/>
        </w:rPr>
        <w:t>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（1）认识法治重要性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（2）学法尊法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（3）守法用法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（4）掌握法律方法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（5）参与法律实践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我们大学生在日常生活中如何树立社会主义法治观念？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（1）学习法律知识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（2）掌握法律方法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（3）参与法律实践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（4）养成守法习惯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（5）守住法律底线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4D15A"/>
    <w:multiLevelType w:val="singleLevel"/>
    <w:tmpl w:val="8084D15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E028D0D"/>
    <w:multiLevelType w:val="singleLevel"/>
    <w:tmpl w:val="9E028D0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C4FE0F2C"/>
    <w:multiLevelType w:val="singleLevel"/>
    <w:tmpl w:val="C4FE0F2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CFB9B516"/>
    <w:multiLevelType w:val="singleLevel"/>
    <w:tmpl w:val="CFB9B516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EF13C341"/>
    <w:multiLevelType w:val="singleLevel"/>
    <w:tmpl w:val="EF13C341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F8EE2779"/>
    <w:multiLevelType w:val="singleLevel"/>
    <w:tmpl w:val="F8EE27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08FFD72"/>
    <w:multiLevelType w:val="singleLevel"/>
    <w:tmpl w:val="108FFD72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17C07860"/>
    <w:multiLevelType w:val="singleLevel"/>
    <w:tmpl w:val="17C07860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4178BFB7"/>
    <w:multiLevelType w:val="singleLevel"/>
    <w:tmpl w:val="4178BFB7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67B1E692"/>
    <w:multiLevelType w:val="singleLevel"/>
    <w:tmpl w:val="67B1E692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6BC12262"/>
    <w:multiLevelType w:val="singleLevel"/>
    <w:tmpl w:val="6BC1226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01D68"/>
    <w:rsid w:val="53B01D68"/>
    <w:rsid w:val="76E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2020-12-20T14:50:00Z</dcterms:created>
  <dc:creator>2020012894</dc:creator>
  <cp:lastModifiedBy>2020012894</cp:lastModifiedBy>
  <dcterms:modified xsi:type="dcterms:W3CDTF">2020-12-20T16:04:27Z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