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rPr>
      </w:pPr>
      <w:r>
        <w:rPr>
          <w:rFonts w:hint="eastAsia"/>
          <w:lang w:val="en-US" w:eastAsia="zh-CN"/>
        </w:rPr>
        <w:t>DIP</w:t>
      </w:r>
      <w:r>
        <w:rPr>
          <w:rFonts w:hint="eastAsia"/>
        </w:rPr>
        <w:t>复习</w:t>
      </w:r>
    </w:p>
    <w:p>
      <w:pPr>
        <w:pStyle w:val="3"/>
        <w:bidi w:val="0"/>
        <w:rPr>
          <w:rFonts w:hint="eastAsia"/>
        </w:rPr>
      </w:pPr>
      <w:r>
        <w:rPr>
          <w:rFonts w:hint="eastAsia"/>
        </w:rPr>
        <w:t>第一章 绪论</w:t>
      </w:r>
    </w:p>
    <w:p>
      <w:pPr>
        <w:pStyle w:val="4"/>
        <w:bidi w:val="0"/>
        <w:rPr>
          <w:rFonts w:hint="eastAsia"/>
        </w:rPr>
      </w:pPr>
      <w:r>
        <w:rPr>
          <w:rFonts w:hint="eastAsia"/>
        </w:rPr>
        <w:t>1.图像处理的研究内容，发展过程以及应用，本课程的基本内容。</w:t>
      </w:r>
    </w:p>
    <w:p>
      <w:pPr>
        <w:rPr>
          <w:rFonts w:hint="eastAsia" w:eastAsiaTheme="minorEastAsia"/>
          <w:lang w:eastAsia="zh-CN"/>
        </w:rPr>
      </w:pPr>
      <w:r>
        <w:rPr>
          <w:rFonts w:hint="eastAsia"/>
        </w:rPr>
        <w:t>图像变换</w:t>
      </w:r>
      <w:r>
        <w:rPr>
          <w:rFonts w:hint="eastAsia"/>
          <w:lang w:eastAsia="zh-CN"/>
        </w:rPr>
        <w:t>、图像增强和复原、图像分割、图像压缩编码、图像重建</w:t>
      </w:r>
    </w:p>
    <w:p>
      <w:pPr>
        <w:pStyle w:val="3"/>
        <w:bidi w:val="0"/>
        <w:rPr>
          <w:rFonts w:hint="eastAsia"/>
        </w:rPr>
      </w:pPr>
      <w:r>
        <w:rPr>
          <w:rFonts w:hint="eastAsia"/>
        </w:rPr>
        <w:t>第二章 视觉与图像基础</w:t>
      </w:r>
    </w:p>
    <w:p>
      <w:pPr>
        <w:pStyle w:val="4"/>
        <w:bidi w:val="0"/>
        <w:rPr>
          <w:rFonts w:hint="eastAsia"/>
        </w:rPr>
      </w:pPr>
      <w:r>
        <w:rPr>
          <w:rFonts w:hint="eastAsia"/>
        </w:rPr>
        <w:t>1. 视觉现象及解释（主观亮度，马赫带，同时对比度）</w:t>
      </w:r>
    </w:p>
    <w:p>
      <w:pPr>
        <w:numPr>
          <w:ilvl w:val="0"/>
          <w:numId w:val="1"/>
        </w:numPr>
        <w:ind w:left="420" w:leftChars="0" w:hanging="420" w:firstLineChars="0"/>
        <w:rPr>
          <w:rFonts w:hint="eastAsia" w:eastAsiaTheme="minorEastAsia"/>
          <w:lang w:eastAsia="zh-CN"/>
        </w:rPr>
      </w:pPr>
      <w:r>
        <w:rPr>
          <w:rFonts w:hint="eastAsia"/>
        </w:rPr>
        <w:t>人类视觉所感知的主观亮度并不是物体表面照度的简单函数</w:t>
      </w:r>
      <w:r>
        <w:rPr>
          <w:rFonts w:hint="eastAsia"/>
          <w:lang w:eastAsia="zh-CN"/>
        </w:rPr>
        <w:t>。</w:t>
      </w:r>
    </w:p>
    <w:p>
      <w:pPr>
        <w:numPr>
          <w:ilvl w:val="0"/>
          <w:numId w:val="1"/>
        </w:numPr>
        <w:ind w:left="420" w:leftChars="0" w:hanging="420" w:firstLineChars="0"/>
        <w:rPr>
          <w:rFonts w:hint="eastAsia"/>
        </w:rPr>
      </w:pPr>
      <w:r>
        <w:rPr>
          <w:rFonts w:hint="eastAsia"/>
        </w:rPr>
        <w:t>马赫带效应：视觉系统有趋向于过高或过低估计不同亮度区域边界值的现象。</w:t>
      </w:r>
    </w:p>
    <w:p>
      <w:pPr>
        <w:numPr>
          <w:ilvl w:val="0"/>
          <w:numId w:val="1"/>
        </w:numPr>
        <w:ind w:left="420" w:leftChars="0" w:hanging="420" w:firstLineChars="0"/>
        <w:rPr>
          <w:rFonts w:hint="eastAsia"/>
        </w:rPr>
      </w:pPr>
      <w:r>
        <w:rPr>
          <w:rFonts w:hint="eastAsia"/>
        </w:rPr>
        <w:t>同时对比度：人眼对某个区域感觉到的亮度并不仅仅依赖于它的强度。</w:t>
      </w:r>
    </w:p>
    <w:p>
      <w:pPr>
        <w:pStyle w:val="4"/>
        <w:bidi w:val="0"/>
        <w:rPr>
          <w:rFonts w:hint="eastAsia"/>
        </w:rPr>
      </w:pPr>
      <w:r>
        <w:rPr>
          <w:rFonts w:hint="eastAsia"/>
        </w:rPr>
        <w:t>2. 灰度图像数学表示，彩色图像的表示（RGB,HSI）</w:t>
      </w:r>
    </w:p>
    <w:p>
      <w:pPr>
        <w:rPr>
          <w:rFonts w:hint="eastAsia"/>
        </w:rPr>
      </w:pPr>
      <w:r>
        <w:rPr>
          <w:rFonts w:hint="eastAsia"/>
        </w:rPr>
        <w:t>RGB：R(red)红、G(green)绿、B(blue)蓝；</w:t>
      </w:r>
    </w:p>
    <w:p>
      <w:pPr>
        <w:rPr>
          <w:rFonts w:hint="eastAsia"/>
        </w:rPr>
      </w:pPr>
      <w:r>
        <w:rPr>
          <w:rFonts w:hint="eastAsia"/>
        </w:rPr>
        <w:t>HSL：H(Hue)色相、S(Saturation)饱和度、L(Lightness)明度；</w:t>
      </w:r>
    </w:p>
    <w:p>
      <w:pPr>
        <w:rPr>
          <w:rFonts w:hint="eastAsia"/>
        </w:rPr>
      </w:pPr>
      <w:r>
        <w:rPr>
          <w:rFonts w:hint="eastAsia"/>
        </w:rPr>
        <w:t xml:space="preserve">RGU： 本质与RGB相同，不常用； </w:t>
      </w:r>
    </w:p>
    <w:p>
      <w:pPr>
        <w:rPr>
          <w:rFonts w:hint="eastAsia"/>
        </w:rPr>
      </w:pPr>
      <w:r>
        <w:rPr>
          <w:rFonts w:hint="eastAsia"/>
        </w:rPr>
        <w:t>ESL：色调、饱和度、明度。</w:t>
      </w:r>
    </w:p>
    <w:p>
      <w:pPr>
        <w:pStyle w:val="4"/>
        <w:bidi w:val="0"/>
        <w:rPr>
          <w:rFonts w:hint="eastAsia"/>
        </w:rPr>
      </w:pPr>
      <w:r>
        <w:rPr>
          <w:rFonts w:hint="eastAsia"/>
        </w:rPr>
        <w:t xml:space="preserve">3. 图像的统计特性，频率特性. </w:t>
      </w:r>
    </w:p>
    <w:p>
      <w:pPr>
        <w:rPr>
          <w:rFonts w:hint="default" w:eastAsiaTheme="minorEastAsia"/>
          <w:lang w:val="en-US" w:eastAsia="zh-CN"/>
        </w:rPr>
      </w:pPr>
      <w:r>
        <w:rPr>
          <w:rFonts w:hint="eastAsia"/>
          <w:lang w:val="en-US" w:eastAsia="zh-CN"/>
        </w:rPr>
        <w:t>像素间联系紧密，差值小</w:t>
      </w:r>
    </w:p>
    <w:p>
      <w:pPr>
        <w:pStyle w:val="3"/>
        <w:bidi w:val="0"/>
        <w:rPr>
          <w:rFonts w:hint="eastAsia"/>
        </w:rPr>
      </w:pPr>
      <w:r>
        <w:rPr>
          <w:rFonts w:hint="eastAsia"/>
        </w:rPr>
        <w:t>第三章 图像变换</w:t>
      </w:r>
    </w:p>
    <w:p>
      <w:pPr>
        <w:pStyle w:val="4"/>
        <w:bidi w:val="0"/>
        <w:rPr>
          <w:rFonts w:hint="eastAsia"/>
        </w:rPr>
      </w:pPr>
      <w:r>
        <w:rPr>
          <w:rFonts w:hint="eastAsia"/>
        </w:rPr>
        <w:t>1.各种图像变换（DFT, DCT, Hadamard, Walsh, Haar, KLT）的特性，变换系数的分布，及其应用。</w:t>
      </w:r>
    </w:p>
    <w:p>
      <w:pPr>
        <w:rPr>
          <w:rFonts w:hint="default" w:eastAsiaTheme="minorEastAsia"/>
          <w:lang w:val="en-US" w:eastAsia="zh-CN"/>
        </w:rPr>
      </w:pPr>
      <w:r>
        <w:rPr>
          <w:rFonts w:hint="eastAsia"/>
        </w:rPr>
        <w:t>DCT</w:t>
      </w:r>
      <w:r>
        <w:rPr>
          <w:rFonts w:hint="eastAsia"/>
          <w:lang w:val="en-US" w:eastAsia="zh-CN"/>
        </w:rPr>
        <w:t xml:space="preserve"> 只有实数</w:t>
      </w:r>
    </w:p>
    <w:p>
      <w:pPr>
        <w:rPr>
          <w:rFonts w:hint="eastAsia"/>
          <w:lang w:val="en-US" w:eastAsia="zh-CN"/>
        </w:rPr>
      </w:pPr>
      <w:r>
        <w:rPr>
          <w:rFonts w:hint="eastAsia"/>
        </w:rPr>
        <w:t>Hadamard, Walsh</w:t>
      </w:r>
      <w:r>
        <w:rPr>
          <w:rFonts w:hint="eastAsia"/>
          <w:lang w:val="en-US" w:eastAsia="zh-CN"/>
        </w:rPr>
        <w:t>无浮点数</w:t>
      </w:r>
    </w:p>
    <w:p>
      <w:pPr>
        <w:rPr>
          <w:rFonts w:hint="eastAsia"/>
          <w:lang w:val="en-US" w:eastAsia="zh-CN"/>
        </w:rPr>
      </w:pPr>
      <w:r>
        <w:drawing>
          <wp:inline distT="0" distB="0" distL="114300" distR="114300">
            <wp:extent cx="1594485" cy="13335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94485" cy="1333500"/>
                    </a:xfrm>
                    <a:prstGeom prst="rect">
                      <a:avLst/>
                    </a:prstGeom>
                    <a:noFill/>
                    <a:ln>
                      <a:noFill/>
                    </a:ln>
                  </pic:spPr>
                </pic:pic>
              </a:graphicData>
            </a:graphic>
          </wp:inline>
        </w:drawing>
      </w:r>
    </w:p>
    <w:p>
      <w:pPr>
        <w:rPr>
          <w:rFonts w:hint="default"/>
          <w:lang w:val="en-US" w:eastAsia="zh-CN"/>
        </w:rPr>
      </w:pPr>
      <w:r>
        <w:rPr>
          <w:rFonts w:hint="default"/>
          <w:lang w:val="en-US" w:eastAsia="zh-CN"/>
        </w:rPr>
        <w:t>Haar</w:t>
      </w:r>
      <w:r>
        <w:rPr>
          <w:rFonts w:hint="eastAsia"/>
          <w:lang w:val="en-US" w:eastAsia="zh-CN"/>
        </w:rPr>
        <w:t xml:space="preserve"> 很多0，分块</w:t>
      </w:r>
    </w:p>
    <w:p>
      <w:pPr>
        <w:rPr>
          <w:rFonts w:hint="default"/>
          <w:lang w:val="en-US" w:eastAsia="zh-CN"/>
        </w:rPr>
      </w:pPr>
      <w:r>
        <w:rPr>
          <w:rFonts w:hint="default"/>
          <w:lang w:val="en-US" w:eastAsia="zh-CN"/>
        </w:rPr>
        <w:t>KLT</w:t>
      </w:r>
      <w:r>
        <w:rPr>
          <w:rFonts w:hint="eastAsia"/>
          <w:lang w:val="en-US" w:eastAsia="zh-CN"/>
        </w:rPr>
        <w:t xml:space="preserve"> 自适应</w:t>
      </w:r>
    </w:p>
    <w:p>
      <w:r>
        <w:drawing>
          <wp:inline distT="0" distB="0" distL="114300" distR="114300">
            <wp:extent cx="6643370" cy="3115310"/>
            <wp:effectExtent l="0" t="0" r="1143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
                    <a:stretch>
                      <a:fillRect/>
                    </a:stretch>
                  </pic:blipFill>
                  <pic:spPr>
                    <a:xfrm>
                      <a:off x="0" y="0"/>
                      <a:ext cx="6643370" cy="3115310"/>
                    </a:xfrm>
                    <a:prstGeom prst="rect">
                      <a:avLst/>
                    </a:prstGeom>
                    <a:noFill/>
                    <a:ln>
                      <a:noFill/>
                    </a:ln>
                  </pic:spPr>
                </pic:pic>
              </a:graphicData>
            </a:graphic>
          </wp:inline>
        </w:drawing>
      </w:r>
      <w:r>
        <w:drawing>
          <wp:inline distT="0" distB="0" distL="114300" distR="114300">
            <wp:extent cx="6645275" cy="4177030"/>
            <wp:effectExtent l="0" t="0" r="952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6645275" cy="4177030"/>
                    </a:xfrm>
                    <a:prstGeom prst="rect">
                      <a:avLst/>
                    </a:prstGeom>
                    <a:noFill/>
                    <a:ln>
                      <a:noFill/>
                    </a:ln>
                  </pic:spPr>
                </pic:pic>
              </a:graphicData>
            </a:graphic>
          </wp:inline>
        </w:drawing>
      </w:r>
      <w:r>
        <w:drawing>
          <wp:inline distT="0" distB="0" distL="114300" distR="114300">
            <wp:extent cx="6645275" cy="3848735"/>
            <wp:effectExtent l="0" t="0" r="952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6645275" cy="3848735"/>
                    </a:xfrm>
                    <a:prstGeom prst="rect">
                      <a:avLst/>
                    </a:prstGeom>
                    <a:noFill/>
                    <a:ln>
                      <a:noFill/>
                    </a:ln>
                  </pic:spPr>
                </pic:pic>
              </a:graphicData>
            </a:graphic>
          </wp:inline>
        </w:drawing>
      </w:r>
      <w:r>
        <w:drawing>
          <wp:inline distT="0" distB="0" distL="114300" distR="114300">
            <wp:extent cx="6639560" cy="384492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6639560" cy="3844925"/>
                    </a:xfrm>
                    <a:prstGeom prst="rect">
                      <a:avLst/>
                    </a:prstGeom>
                    <a:noFill/>
                    <a:ln>
                      <a:noFill/>
                    </a:ln>
                  </pic:spPr>
                </pic:pic>
              </a:graphicData>
            </a:graphic>
          </wp:inline>
        </w:drawing>
      </w:r>
      <w:r>
        <w:drawing>
          <wp:inline distT="0" distB="0" distL="114300" distR="114300">
            <wp:extent cx="6645275" cy="3938270"/>
            <wp:effectExtent l="0" t="0" r="952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6645275" cy="3938270"/>
                    </a:xfrm>
                    <a:prstGeom prst="rect">
                      <a:avLst/>
                    </a:prstGeom>
                    <a:noFill/>
                    <a:ln>
                      <a:noFill/>
                    </a:ln>
                  </pic:spPr>
                </pic:pic>
              </a:graphicData>
            </a:graphic>
          </wp:inline>
        </w:drawing>
      </w:r>
      <w:r>
        <w:drawing>
          <wp:inline distT="0" distB="0" distL="114300" distR="114300">
            <wp:extent cx="6638290" cy="4442460"/>
            <wp:effectExtent l="0" t="0" r="381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0"/>
                    <a:stretch>
                      <a:fillRect/>
                    </a:stretch>
                  </pic:blipFill>
                  <pic:spPr>
                    <a:xfrm>
                      <a:off x="0" y="0"/>
                      <a:ext cx="6638290" cy="4442460"/>
                    </a:xfrm>
                    <a:prstGeom prst="rect">
                      <a:avLst/>
                    </a:prstGeom>
                    <a:noFill/>
                    <a:ln>
                      <a:noFill/>
                    </a:ln>
                  </pic:spPr>
                </pic:pic>
              </a:graphicData>
            </a:graphic>
          </wp:inline>
        </w:drawing>
      </w:r>
    </w:p>
    <w:p>
      <w:r>
        <w:drawing>
          <wp:inline distT="0" distB="0" distL="114300" distR="114300">
            <wp:extent cx="6640195" cy="4806315"/>
            <wp:effectExtent l="0" t="0" r="190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6640195" cy="4806315"/>
                    </a:xfrm>
                    <a:prstGeom prst="rect">
                      <a:avLst/>
                    </a:prstGeom>
                    <a:noFill/>
                    <a:ln>
                      <a:noFill/>
                    </a:ln>
                  </pic:spPr>
                </pic:pic>
              </a:graphicData>
            </a:graphic>
          </wp:inline>
        </w:drawing>
      </w:r>
    </w:p>
    <w:p>
      <w:pPr>
        <w:rPr>
          <w:rFonts w:hint="default" w:eastAsiaTheme="minorEastAsia"/>
          <w:lang w:val="en-US" w:eastAsia="zh-CN"/>
        </w:rPr>
      </w:pPr>
      <w:r>
        <w:rPr>
          <w:rFonts w:hint="eastAsia"/>
          <w:lang w:val="en-US" w:eastAsia="zh-CN"/>
        </w:rPr>
        <w:t>信息压缩能力，计算复杂度</w:t>
      </w:r>
    </w:p>
    <w:p>
      <w:pPr>
        <w:pStyle w:val="4"/>
        <w:bidi w:val="0"/>
        <w:rPr>
          <w:rFonts w:hint="eastAsia"/>
        </w:rPr>
      </w:pPr>
      <w:r>
        <w:rPr>
          <w:rFonts w:hint="eastAsia"/>
        </w:rPr>
        <w:t>2.DFT 和 KLT 的性质。</w:t>
      </w:r>
    </w:p>
    <w:p>
      <w:pPr>
        <w:rPr>
          <w:rFonts w:hint="default" w:eastAsiaTheme="minorEastAsia"/>
          <w:lang w:val="en-US" w:eastAsia="zh-CN"/>
        </w:rPr>
      </w:pPr>
      <w:r>
        <w:rPr>
          <w:rFonts w:hint="eastAsia"/>
        </w:rPr>
        <w:t>KLT</w:t>
      </w:r>
      <w:r>
        <w:rPr>
          <w:rFonts w:hint="eastAsia"/>
          <w:lang w:val="en-US" w:eastAsia="zh-CN"/>
        </w:rPr>
        <w:t>自适应和原图有关</w:t>
      </w:r>
    </w:p>
    <w:p>
      <w:pPr>
        <w:pStyle w:val="3"/>
        <w:bidi w:val="0"/>
        <w:rPr>
          <w:rFonts w:hint="eastAsia"/>
        </w:rPr>
      </w:pPr>
      <w:r>
        <w:rPr>
          <w:rFonts w:hint="eastAsia"/>
        </w:rPr>
        <w:t>第四章 图像增强</w:t>
      </w:r>
    </w:p>
    <w:p>
      <w:pPr>
        <w:pStyle w:val="4"/>
        <w:bidi w:val="0"/>
        <w:rPr>
          <w:rFonts w:hint="eastAsia"/>
        </w:rPr>
      </w:pPr>
      <w:r>
        <w:rPr>
          <w:rFonts w:hint="eastAsia"/>
        </w:rPr>
        <w:t>1. 图像直方图的定义，与图像对比度的关系。（必考）</w:t>
      </w:r>
    </w:p>
    <w:p>
      <w:pPr>
        <w:rPr>
          <w:rFonts w:hint="eastAsia"/>
        </w:rPr>
      </w:pPr>
      <w:r>
        <w:rPr>
          <w:rFonts w:hint="eastAsia"/>
        </w:rPr>
        <w:t>图像直方图是反映一个图像像素分布的统计表，其实横坐标代表了图像像素的种类，可以是灰度的，也可以是彩色的。纵坐标代表了每一种颜色值在图像中的像素总数或者占所有像素个数的百分比。</w:t>
      </w:r>
    </w:p>
    <w:p>
      <w:pPr>
        <w:rPr>
          <w:rFonts w:hint="default" w:eastAsiaTheme="minorEastAsia"/>
          <w:lang w:val="en-US" w:eastAsia="zh-CN"/>
        </w:rPr>
      </w:pPr>
      <w:r>
        <w:rPr>
          <w:rFonts w:hint="eastAsia"/>
          <w:lang w:val="en-US" w:eastAsia="zh-CN"/>
        </w:rPr>
        <w:t>直方图均匀，图像对比度高</w:t>
      </w:r>
    </w:p>
    <w:p>
      <w:pPr>
        <w:pStyle w:val="4"/>
        <w:bidi w:val="0"/>
        <w:rPr>
          <w:rFonts w:hint="eastAsia" w:eastAsia="黑体"/>
          <w:lang w:eastAsia="zh-CN"/>
        </w:rPr>
      </w:pPr>
      <w:r>
        <w:rPr>
          <w:rFonts w:hint="eastAsia"/>
        </w:rPr>
        <w:t>2. 直方图均衡算法</w:t>
      </w:r>
      <w:r>
        <w:rPr>
          <w:rFonts w:hint="eastAsia"/>
          <w:lang w:eastAsia="zh-CN"/>
        </w:rPr>
        <w:t>（</w:t>
      </w:r>
      <w:r>
        <w:rPr>
          <w:rFonts w:hint="eastAsia"/>
        </w:rPr>
        <w:t>必考</w:t>
      </w:r>
      <w:r>
        <w:rPr>
          <w:rFonts w:hint="eastAsia"/>
          <w:lang w:eastAsia="zh-CN"/>
        </w:rPr>
        <w:t>）</w:t>
      </w:r>
    </w:p>
    <w:p>
      <w:pPr>
        <w:pStyle w:val="4"/>
        <w:bidi w:val="0"/>
        <w:rPr>
          <w:rFonts w:hint="eastAsia"/>
        </w:rPr>
      </w:pPr>
      <w:r>
        <w:rPr>
          <w:rFonts w:hint="eastAsia"/>
        </w:rPr>
        <w:t xml:space="preserve">3. 图像平滑：局部平均，统计排序(最大值滤波，最小值滤波，中值滤波) </w:t>
      </w:r>
    </w:p>
    <w:p>
      <w:pPr>
        <w:pStyle w:val="4"/>
        <w:bidi w:val="0"/>
        <w:rPr>
          <w:rFonts w:hint="eastAsia"/>
        </w:rPr>
      </w:pPr>
      <w:r>
        <w:rPr>
          <w:rFonts w:hint="eastAsia"/>
        </w:rPr>
        <w:t>4. 图像锐化：梯度法（Robert, Prewitt, Soble,算子）</w:t>
      </w:r>
    </w:p>
    <w:p>
      <w:pPr>
        <w:pStyle w:val="4"/>
        <w:bidi w:val="0"/>
        <w:rPr>
          <w:rFonts w:hint="eastAsia"/>
        </w:rPr>
      </w:pPr>
      <w:bookmarkStart w:id="0" w:name="_GoBack"/>
      <w:bookmarkEnd w:id="0"/>
      <w:r>
        <w:rPr>
          <w:rFonts w:hint="eastAsia"/>
        </w:rPr>
        <w:t>5. 彩色图像增强：反色，直方图均衡。（</w:t>
      </w:r>
      <w:r>
        <w:rPr>
          <w:rFonts w:hint="eastAsia"/>
          <w:lang w:val="en-US" w:eastAsia="zh-CN"/>
        </w:rPr>
        <w:t>必须会</w:t>
      </w:r>
      <w:r>
        <w:rPr>
          <w:rFonts w:hint="eastAsia"/>
        </w:rPr>
        <w:t>）</w:t>
      </w:r>
    </w:p>
    <w:p>
      <w:pPr>
        <w:numPr>
          <w:ilvl w:val="0"/>
          <w:numId w:val="1"/>
        </w:numPr>
        <w:ind w:left="420" w:leftChars="0" w:hanging="420" w:firstLineChars="0"/>
        <w:rPr>
          <w:rFonts w:hint="eastAsia"/>
          <w:lang w:val="en-US" w:eastAsia="zh-CN"/>
        </w:rPr>
      </w:pPr>
      <w:r>
        <w:rPr>
          <w:rFonts w:hint="eastAsia"/>
        </w:rPr>
        <w:t>取出RGB三通道，分别进行直方图均衡化，最后进行合成，再输出。</w:t>
      </w:r>
      <w:r>
        <w:rPr>
          <w:rFonts w:hint="eastAsia"/>
          <w:lang w:val="en-US" w:eastAsia="zh-CN"/>
        </w:rPr>
        <w:t>会偏色</w:t>
      </w:r>
    </w:p>
    <w:p>
      <w:pPr>
        <w:numPr>
          <w:ilvl w:val="0"/>
          <w:numId w:val="1"/>
        </w:numPr>
        <w:ind w:left="420" w:leftChars="0" w:hanging="420" w:firstLineChars="0"/>
        <w:rPr>
          <w:rFonts w:hint="eastAsia"/>
          <w:lang w:val="en-US" w:eastAsia="zh-CN"/>
        </w:rPr>
      </w:pPr>
      <w:r>
        <w:rPr>
          <w:rFonts w:hint="default"/>
          <w:lang w:val="en-US" w:eastAsia="zh-CN"/>
        </w:rPr>
        <w:t>根据联合概率密度进行均衡</w:t>
      </w:r>
      <w:r>
        <w:rPr>
          <w:rFonts w:hint="eastAsia"/>
          <w:lang w:val="en-US" w:eastAsia="zh-CN"/>
        </w:rPr>
        <w:t>：加大了算法的复杂度, 运算十分困难.</w:t>
      </w:r>
    </w:p>
    <w:p>
      <w:pPr>
        <w:numPr>
          <w:ilvl w:val="0"/>
          <w:numId w:val="1"/>
        </w:numPr>
        <w:ind w:left="420" w:leftChars="0" w:hanging="420" w:firstLineChars="0"/>
        <w:rPr>
          <w:rFonts w:hint="default"/>
          <w:lang w:val="en-US" w:eastAsia="zh-CN"/>
        </w:rPr>
      </w:pPr>
      <w:r>
        <w:rPr>
          <w:rFonts w:hint="default"/>
          <w:lang w:val="en-US" w:eastAsia="zh-CN"/>
        </w:rPr>
        <w:t>HSI 模型对亮度分量进行均衡</w:t>
      </w:r>
      <w:r>
        <w:rPr>
          <w:rFonts w:hint="eastAsia"/>
          <w:lang w:val="en-US" w:eastAsia="zh-CN"/>
        </w:rPr>
        <w:t>，</w:t>
      </w:r>
      <w:r>
        <w:rPr>
          <w:rFonts w:hint="default"/>
          <w:lang w:val="en-US" w:eastAsia="zh-CN"/>
        </w:rPr>
        <w:t>这种方法将彩色图像从RGB彩色模型转化到HIS彩色模型, 然后对亮度分量I进行直方图均衡增强, 再还原到 RGB 模型中, 该方法使均衡次数从 3 次简化到1 次, 但是需要对图像进行彩色模型的相互转化, 仍需要一定的计算量, 并且增强后的图像也会存在过增强的现象。</w:t>
      </w:r>
    </w:p>
    <w:p>
      <w:pPr>
        <w:pStyle w:val="3"/>
        <w:bidi w:val="0"/>
        <w:rPr>
          <w:rFonts w:hint="eastAsia"/>
        </w:rPr>
      </w:pPr>
      <w:r>
        <w:rPr>
          <w:rFonts w:hint="eastAsia"/>
        </w:rPr>
        <w:t>第五章 图像恢复</w:t>
      </w:r>
    </w:p>
    <w:p>
      <w:pPr>
        <w:pStyle w:val="4"/>
        <w:bidi w:val="0"/>
        <w:rPr>
          <w:rFonts w:hint="eastAsia"/>
        </w:rPr>
      </w:pPr>
      <w:r>
        <w:rPr>
          <w:rFonts w:hint="eastAsia"/>
        </w:rPr>
        <w:t>1. 变质模型（必须会）</w:t>
      </w:r>
    </w:p>
    <w:p>
      <w:pPr>
        <w:pStyle w:val="4"/>
        <w:bidi w:val="0"/>
        <w:rPr>
          <w:rFonts w:hint="default" w:eastAsiaTheme="minorEastAsia"/>
          <w:lang w:val="en-US" w:eastAsia="zh-CN"/>
        </w:rPr>
      </w:pPr>
      <w:r>
        <w:rPr>
          <w:rFonts w:hint="eastAsia"/>
        </w:rPr>
        <w:t>2．逆滤波恢复算法及其特点</w:t>
      </w:r>
    </w:p>
    <w:p>
      <w:pPr>
        <w:pStyle w:val="4"/>
        <w:bidi w:val="0"/>
        <w:rPr>
          <w:rFonts w:hint="eastAsia"/>
        </w:rPr>
      </w:pPr>
      <w:r>
        <w:rPr>
          <w:rFonts w:hint="eastAsia"/>
        </w:rPr>
        <w:t>3. 维纳滤波恢复算法及其特点</w:t>
      </w:r>
    </w:p>
    <w:p>
      <w:pPr>
        <w:rPr>
          <w:rFonts w:hint="eastAsia"/>
        </w:rPr>
      </w:pPr>
      <w:r>
        <w:drawing>
          <wp:inline distT="0" distB="0" distL="114300" distR="114300">
            <wp:extent cx="6147435" cy="3051175"/>
            <wp:effectExtent l="0" t="0" r="1206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6147435" cy="3051175"/>
                    </a:xfrm>
                    <a:prstGeom prst="rect">
                      <a:avLst/>
                    </a:prstGeom>
                    <a:noFill/>
                    <a:ln>
                      <a:noFill/>
                    </a:ln>
                  </pic:spPr>
                </pic:pic>
              </a:graphicData>
            </a:graphic>
          </wp:inline>
        </w:drawing>
      </w:r>
    </w:p>
    <w:p>
      <w:pPr>
        <w:pStyle w:val="4"/>
        <w:bidi w:val="0"/>
        <w:rPr>
          <w:rFonts w:hint="eastAsia"/>
        </w:rPr>
      </w:pPr>
      <w:r>
        <w:rPr>
          <w:rFonts w:hint="eastAsia"/>
        </w:rPr>
        <w:t>4．点扩展函数的估计</w:t>
      </w:r>
    </w:p>
    <w:p>
      <w:pPr>
        <w:rPr>
          <w:rFonts w:hint="eastAsia"/>
          <w:lang w:val="en-US" w:eastAsia="zh-CN"/>
        </w:rPr>
      </w:pPr>
      <w:r>
        <w:rPr>
          <w:rFonts w:hint="eastAsia"/>
          <w:lang w:val="en-US" w:eastAsia="zh-CN"/>
        </w:rPr>
        <w:t>知道有哪几种方法，匀速运动会算</w:t>
      </w:r>
    </w:p>
    <w:p>
      <w:pPr>
        <w:rPr>
          <w:rFonts w:hint="default"/>
          <w:lang w:val="en-US" w:eastAsia="zh-CN"/>
        </w:rPr>
      </w:pPr>
      <w:r>
        <w:rPr>
          <w:rFonts w:hint="eastAsia"/>
          <w:lang w:val="en-US" w:eastAsia="zh-CN"/>
        </w:rPr>
        <w:t>先验估计法：大气湍流、光学、运动</w:t>
      </w:r>
    </w:p>
    <w:p>
      <w:pPr>
        <w:rPr>
          <w:rFonts w:hint="eastAsia"/>
          <w:lang w:val="en-US" w:eastAsia="zh-CN"/>
        </w:rPr>
      </w:pPr>
      <w:r>
        <w:rPr>
          <w:rFonts w:hint="eastAsia"/>
          <w:lang w:val="en-US" w:eastAsia="zh-CN"/>
        </w:rPr>
        <w:t>后验估计法：不知道退化的物理过程</w:t>
      </w:r>
    </w:p>
    <w:p>
      <w:pPr>
        <w:rPr>
          <w:rFonts w:hint="default"/>
          <w:lang w:val="en-US" w:eastAsia="zh-CN"/>
        </w:rPr>
      </w:pPr>
      <w:r>
        <w:rPr>
          <w:rFonts w:hint="eastAsia"/>
          <w:lang w:val="en-US" w:eastAsia="zh-CN"/>
        </w:rPr>
        <w:t>误差-参数曲线估计法</w:t>
      </w:r>
    </w:p>
    <w:p>
      <w:pPr>
        <w:pStyle w:val="4"/>
        <w:bidi w:val="0"/>
        <w:rPr>
          <w:rFonts w:hint="eastAsia"/>
        </w:rPr>
      </w:pPr>
      <w:r>
        <w:rPr>
          <w:rFonts w:hint="eastAsia"/>
        </w:rPr>
        <w:t>5．几何变换的基本步骤</w:t>
      </w:r>
    </w:p>
    <w:p>
      <w:pPr>
        <w:rPr>
          <w:rFonts w:hint="eastAsia"/>
        </w:rPr>
      </w:pPr>
      <w:r>
        <w:rPr>
          <w:rFonts w:ascii="宋体" w:hAnsi="宋体" w:eastAsia="宋体" w:cs="宋体"/>
          <w:sz w:val="24"/>
          <w:szCs w:val="24"/>
        </w:rPr>
        <w:drawing>
          <wp:inline distT="0" distB="0" distL="114300" distR="114300">
            <wp:extent cx="6180455" cy="3319780"/>
            <wp:effectExtent l="0" t="0" r="4445" b="762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3"/>
                    <a:stretch>
                      <a:fillRect/>
                    </a:stretch>
                  </pic:blipFill>
                  <pic:spPr>
                    <a:xfrm>
                      <a:off x="0" y="0"/>
                      <a:ext cx="6180455" cy="3319780"/>
                    </a:xfrm>
                    <a:prstGeom prst="rect">
                      <a:avLst/>
                    </a:prstGeom>
                    <a:noFill/>
                    <a:ln w="9525">
                      <a:noFill/>
                    </a:ln>
                  </pic:spPr>
                </pic:pic>
              </a:graphicData>
            </a:graphic>
          </wp:inline>
        </w:drawing>
      </w:r>
    </w:p>
    <w:p>
      <w:pPr>
        <w:pStyle w:val="3"/>
        <w:bidi w:val="0"/>
        <w:rPr>
          <w:rFonts w:hint="eastAsia"/>
        </w:rPr>
      </w:pPr>
      <w:r>
        <w:rPr>
          <w:rFonts w:hint="eastAsia"/>
        </w:rPr>
        <w:t>第六章 图像重建</w:t>
      </w:r>
    </w:p>
    <w:p>
      <w:pPr>
        <w:pStyle w:val="4"/>
        <w:bidi w:val="0"/>
        <w:rPr>
          <w:rFonts w:hint="eastAsia"/>
        </w:rPr>
      </w:pPr>
      <w:r>
        <w:rPr>
          <w:rFonts w:hint="eastAsia"/>
        </w:rPr>
        <w:t>1. 投影定理</w:t>
      </w:r>
    </w:p>
    <w:p>
      <w:pPr>
        <w:pStyle w:val="4"/>
        <w:bidi w:val="0"/>
        <w:rPr>
          <w:rFonts w:hint="eastAsia"/>
        </w:rPr>
      </w:pPr>
      <w:r>
        <w:rPr>
          <w:rFonts w:hint="eastAsia"/>
        </w:rPr>
        <w:t>2．Fourier 重建算法</w:t>
      </w:r>
    </w:p>
    <w:p>
      <w:pPr>
        <w:pStyle w:val="3"/>
        <w:bidi w:val="0"/>
        <w:rPr>
          <w:rFonts w:hint="eastAsia"/>
        </w:rPr>
      </w:pPr>
      <w:r>
        <w:rPr>
          <w:rFonts w:hint="eastAsia"/>
        </w:rPr>
        <w:t>第七章 图像压缩</w:t>
      </w:r>
    </w:p>
    <w:p>
      <w:pPr>
        <w:pStyle w:val="4"/>
        <w:bidi w:val="0"/>
        <w:rPr>
          <w:rFonts w:hint="eastAsia"/>
        </w:rPr>
      </w:pPr>
      <w:r>
        <w:rPr>
          <w:rFonts w:hint="eastAsia"/>
        </w:rPr>
        <w:t>1. 信源熵</w:t>
      </w:r>
    </w:p>
    <w:p>
      <w:pPr>
        <w:rPr>
          <w:rFonts w:hint="default" w:eastAsiaTheme="minorEastAsia"/>
          <w:lang w:val="en-US" w:eastAsia="zh-CN"/>
        </w:rPr>
      </w:pPr>
      <w:r>
        <w:rPr>
          <w:rFonts w:hint="eastAsia"/>
          <w:lang w:val="en-US" w:eastAsia="zh-CN"/>
        </w:rPr>
        <w:t>零阶熵：零阶熵是无记忆信息源(在无失真编码时)所需码率的下界</w:t>
      </w:r>
    </w:p>
    <w:p>
      <w:pPr>
        <w:pStyle w:val="4"/>
        <w:bidi w:val="0"/>
        <w:rPr>
          <w:rFonts w:hint="eastAsia"/>
        </w:rPr>
      </w:pPr>
      <w:r>
        <w:rPr>
          <w:rFonts w:hint="eastAsia"/>
        </w:rPr>
        <w:t>2. Haffman 编码和算术编码</w:t>
      </w:r>
    </w:p>
    <w:p>
      <w:pPr>
        <w:rPr>
          <w:rFonts w:hint="eastAsia" w:eastAsiaTheme="minorEastAsia"/>
          <w:lang w:eastAsia="zh-CN"/>
        </w:rPr>
      </w:pPr>
      <w:r>
        <w:rPr>
          <w:rFonts w:hint="eastAsia"/>
        </w:rPr>
        <w:t>都属于熵编码</w:t>
      </w:r>
      <w:r>
        <w:rPr>
          <w:rFonts w:hint="eastAsia"/>
          <w:lang w:eastAsia="zh-CN"/>
        </w:rPr>
        <w:t>，算数编码的压缩率通常比哈夫曼编码略高</w:t>
      </w:r>
    </w:p>
    <w:p>
      <w:pPr>
        <w:pStyle w:val="4"/>
        <w:bidi w:val="0"/>
        <w:rPr>
          <w:rFonts w:hint="eastAsia"/>
        </w:rPr>
      </w:pPr>
      <w:r>
        <w:rPr>
          <w:rFonts w:hint="eastAsia"/>
        </w:rPr>
        <w:t>3. 预测编码的基本过程和原理</w:t>
      </w:r>
    </w:p>
    <w:p>
      <w:pPr>
        <w:rPr>
          <w:rFonts w:hint="default" w:eastAsiaTheme="minorEastAsia"/>
          <w:lang w:val="en-US" w:eastAsia="zh-CN"/>
        </w:rPr>
      </w:pPr>
      <w:r>
        <w:rPr>
          <w:rFonts w:hint="default" w:eastAsiaTheme="minorEastAsia"/>
          <w:lang w:val="en-US" w:eastAsia="zh-CN"/>
        </w:rPr>
        <w:t>预测编码是数据压缩理论的一个重要分支。根据离散信号之间存在一定相关性特点，利用前面的一个或多个信号对下一个信号进行预测，然后对实际值和预值的差（预测误差）进行编码。如果预测比较准确，那么误差信号就会很小，就可以用较少的码位进行编码，以达到数据压缩的目的。</w:t>
      </w:r>
    </w:p>
    <w:p>
      <w:pPr>
        <w:pStyle w:val="4"/>
        <w:bidi w:val="0"/>
        <w:rPr>
          <w:rFonts w:hint="eastAsia"/>
        </w:rPr>
      </w:pPr>
      <w:r>
        <w:rPr>
          <w:rFonts w:hint="eastAsia"/>
        </w:rPr>
        <w:t>4. 变换编码的基本过程和原理</w:t>
      </w:r>
    </w:p>
    <w:p>
      <w:pPr>
        <w:rPr>
          <w:rFonts w:hint="eastAsia"/>
        </w:rPr>
      </w:pPr>
      <w:r>
        <w:rPr>
          <w:rFonts w:hint="eastAsia"/>
        </w:rPr>
        <w:t>变换编码的原理：将空间域的图像信号映射变换到另一个正交矢量空间，产生一批变换系数，去除图像的空间冗余度，然后对这些系数进行编码处理。具体来讲就是讲图像的每一个像素定为一个字块，然后将这n*n个像块各自正交变换，再通过滤波、量化，再统一编码。它的性能取决于子图像的大小、正交变换的类型、样本的选择和量化器的设计。</w:t>
      </w:r>
    </w:p>
    <w:p>
      <w:pPr>
        <w:rPr>
          <w:rFonts w:hint="eastAsia"/>
        </w:rPr>
      </w:pPr>
    </w:p>
    <w:p>
      <w:pPr>
        <w:rPr>
          <w:rFonts w:hint="default"/>
          <w:lang w:val="en-US" w:eastAsia="zh-CN"/>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C6FC6C"/>
    <w:multiLevelType w:val="singleLevel"/>
    <w:tmpl w:val="8AC6FC6C"/>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11316B"/>
    <w:rsid w:val="045C6D14"/>
    <w:rsid w:val="04911A7F"/>
    <w:rsid w:val="05DD2FE2"/>
    <w:rsid w:val="06113077"/>
    <w:rsid w:val="06344872"/>
    <w:rsid w:val="08F84C62"/>
    <w:rsid w:val="0A555737"/>
    <w:rsid w:val="0B253EFD"/>
    <w:rsid w:val="0C5737BE"/>
    <w:rsid w:val="0DBE5312"/>
    <w:rsid w:val="0DE77A34"/>
    <w:rsid w:val="0EB529E5"/>
    <w:rsid w:val="0FF171D2"/>
    <w:rsid w:val="11292EDA"/>
    <w:rsid w:val="1156518E"/>
    <w:rsid w:val="119B2FA1"/>
    <w:rsid w:val="14CF5FC2"/>
    <w:rsid w:val="14E12167"/>
    <w:rsid w:val="17135357"/>
    <w:rsid w:val="17F815C9"/>
    <w:rsid w:val="18450FB5"/>
    <w:rsid w:val="18E7638E"/>
    <w:rsid w:val="19267EAA"/>
    <w:rsid w:val="1A576C02"/>
    <w:rsid w:val="1B401DA5"/>
    <w:rsid w:val="1BB837DF"/>
    <w:rsid w:val="1CAC00F9"/>
    <w:rsid w:val="1DD4070E"/>
    <w:rsid w:val="1DD65466"/>
    <w:rsid w:val="1F2F2954"/>
    <w:rsid w:val="1F9750FF"/>
    <w:rsid w:val="20C52F71"/>
    <w:rsid w:val="21592DFA"/>
    <w:rsid w:val="220837E8"/>
    <w:rsid w:val="250420ED"/>
    <w:rsid w:val="272300A9"/>
    <w:rsid w:val="28135AA4"/>
    <w:rsid w:val="2A137267"/>
    <w:rsid w:val="2C9748E3"/>
    <w:rsid w:val="2CCA2F88"/>
    <w:rsid w:val="2EB90E23"/>
    <w:rsid w:val="31E40182"/>
    <w:rsid w:val="32112A0A"/>
    <w:rsid w:val="32914A01"/>
    <w:rsid w:val="37B370CF"/>
    <w:rsid w:val="3ACF12F2"/>
    <w:rsid w:val="3AD62113"/>
    <w:rsid w:val="3D28184B"/>
    <w:rsid w:val="3E597B9A"/>
    <w:rsid w:val="3F6C33EA"/>
    <w:rsid w:val="408868A5"/>
    <w:rsid w:val="411F39B2"/>
    <w:rsid w:val="42916EA6"/>
    <w:rsid w:val="4295086C"/>
    <w:rsid w:val="42A26624"/>
    <w:rsid w:val="43924F3B"/>
    <w:rsid w:val="44225D1E"/>
    <w:rsid w:val="44292BC4"/>
    <w:rsid w:val="44866D1A"/>
    <w:rsid w:val="4630051C"/>
    <w:rsid w:val="46762A3E"/>
    <w:rsid w:val="471E3A95"/>
    <w:rsid w:val="49466619"/>
    <w:rsid w:val="495949A4"/>
    <w:rsid w:val="4B5C5CD5"/>
    <w:rsid w:val="4C7740E7"/>
    <w:rsid w:val="4D2F3D63"/>
    <w:rsid w:val="4E5603BB"/>
    <w:rsid w:val="4E5846CC"/>
    <w:rsid w:val="4EB01A39"/>
    <w:rsid w:val="4F50456A"/>
    <w:rsid w:val="503564AF"/>
    <w:rsid w:val="507618C5"/>
    <w:rsid w:val="50F15AD9"/>
    <w:rsid w:val="51985549"/>
    <w:rsid w:val="538C1715"/>
    <w:rsid w:val="546F4D0F"/>
    <w:rsid w:val="55434F92"/>
    <w:rsid w:val="5AD65F65"/>
    <w:rsid w:val="5B663345"/>
    <w:rsid w:val="5C0F179B"/>
    <w:rsid w:val="5C7B7D32"/>
    <w:rsid w:val="5DA30AED"/>
    <w:rsid w:val="5E3A2723"/>
    <w:rsid w:val="5EA719DE"/>
    <w:rsid w:val="5EAC24C9"/>
    <w:rsid w:val="5F440B4B"/>
    <w:rsid w:val="608F202B"/>
    <w:rsid w:val="62FE54EA"/>
    <w:rsid w:val="641E50C9"/>
    <w:rsid w:val="657C686C"/>
    <w:rsid w:val="65E925C0"/>
    <w:rsid w:val="67744400"/>
    <w:rsid w:val="69450995"/>
    <w:rsid w:val="6ABB4B49"/>
    <w:rsid w:val="6D146EB7"/>
    <w:rsid w:val="6E3F2AD3"/>
    <w:rsid w:val="713B7E55"/>
    <w:rsid w:val="721F0BA2"/>
    <w:rsid w:val="743248B7"/>
    <w:rsid w:val="74494F6E"/>
    <w:rsid w:val="753452DD"/>
    <w:rsid w:val="762453F9"/>
    <w:rsid w:val="76364255"/>
    <w:rsid w:val="77950E17"/>
    <w:rsid w:val="798D729F"/>
    <w:rsid w:val="7A4E587B"/>
    <w:rsid w:val="7B53184C"/>
    <w:rsid w:val="7B6605B3"/>
    <w:rsid w:val="7B8075CC"/>
    <w:rsid w:val="7CB56776"/>
    <w:rsid w:val="7D0A5E8D"/>
    <w:rsid w:val="7D86708F"/>
    <w:rsid w:val="7E912015"/>
    <w:rsid w:val="7F497B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0" w:firstLineChars="0"/>
      <w:jc w:val="left"/>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100" w:beforeLines="0" w:beforeAutospacing="0" w:after="100" w:afterLines="0" w:afterAutospacing="0" w:line="120" w:lineRule="auto"/>
      <w:ind w:firstLine="0" w:firstLineChars="0"/>
      <w:outlineLvl w:val="0"/>
    </w:pPr>
    <w:rPr>
      <w:rFonts w:eastAsia="黑体"/>
      <w:b/>
      <w:kern w:val="44"/>
      <w:sz w:val="48"/>
    </w:rPr>
  </w:style>
  <w:style w:type="paragraph" w:styleId="3">
    <w:name w:val="heading 2"/>
    <w:basedOn w:val="1"/>
    <w:next w:val="1"/>
    <w:unhideWhenUsed/>
    <w:qFormat/>
    <w:uiPriority w:val="0"/>
    <w:pPr>
      <w:keepNext/>
      <w:keepLines/>
      <w:spacing w:before="80" w:beforeLines="0" w:beforeAutospacing="0" w:after="80" w:afterLines="0" w:afterAutospacing="0" w:line="240" w:lineRule="auto"/>
      <w:ind w:firstLine="0" w:firstLineChars="0"/>
      <w:outlineLvl w:val="1"/>
    </w:pPr>
    <w:rPr>
      <w:rFonts w:ascii="Arial" w:hAnsi="Arial" w:eastAsia="黑体"/>
      <w:b/>
      <w:color w:val="44546A" w:themeColor="text2"/>
      <w:sz w:val="36"/>
      <w14:textFill>
        <w14:solidFill>
          <w14:schemeClr w14:val="tx2"/>
        </w14:solidFill>
      </w14:textFill>
    </w:rPr>
  </w:style>
  <w:style w:type="paragraph" w:styleId="4">
    <w:name w:val="heading 3"/>
    <w:basedOn w:val="1"/>
    <w:next w:val="1"/>
    <w:unhideWhenUsed/>
    <w:qFormat/>
    <w:uiPriority w:val="0"/>
    <w:pPr>
      <w:keepNext/>
      <w:keepLines/>
      <w:spacing w:before="60" w:beforeLines="0" w:beforeAutospacing="0" w:after="60" w:afterLines="0" w:afterAutospacing="0" w:line="240" w:lineRule="auto"/>
      <w:ind w:firstLine="0" w:firstLineChars="0"/>
      <w:outlineLvl w:val="2"/>
    </w:pPr>
    <w:rPr>
      <w:rFonts w:eastAsia="黑体" w:asciiTheme="minorAscii" w:hAnsiTheme="minorAscii"/>
      <w:b/>
      <w:color w:val="4472C4" w:themeColor="accent5"/>
      <w:sz w:val="28"/>
      <w14:textFill>
        <w14:solidFill>
          <w14:schemeClr w14:val="accent5"/>
        </w14:solidFill>
      </w14:textFill>
    </w:rPr>
  </w:style>
  <w:style w:type="paragraph" w:styleId="5">
    <w:name w:val="heading 4"/>
    <w:basedOn w:val="1"/>
    <w:next w:val="1"/>
    <w:semiHidden/>
    <w:unhideWhenUsed/>
    <w:qFormat/>
    <w:uiPriority w:val="0"/>
    <w:pPr>
      <w:keepNext/>
      <w:keepLines/>
      <w:spacing w:beforeLines="0" w:beforeAutospacing="0" w:afterLines="0" w:afterAutospacing="0" w:line="264" w:lineRule="auto"/>
      <w:ind w:firstLine="0" w:firstLineChars="0"/>
      <w:outlineLvl w:val="3"/>
    </w:pPr>
    <w:rPr>
      <w:rFonts w:ascii="Arial" w:hAnsi="Arial" w:eastAsia="黑体"/>
      <w:b/>
      <w:sz w:val="28"/>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customStyle="1" w:styleId="8">
    <w:name w:val="代码"/>
    <w:basedOn w:val="1"/>
    <w:qFormat/>
    <w:uiPriority w:val="0"/>
    <w:pPr>
      <w:ind w:firstLine="0" w:firstLineChars="0"/>
      <w:jc w:val="left"/>
    </w:pPr>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54</TotalTime>
  <ScaleCrop>false</ScaleCrop>
  <LinksUpToDate>false</LinksUpToDate>
  <CharactersWithSpaces>0</CharactersWithSpaces>
  <Application>WPS Office_11.1.0.9914_F1E327BC-269C-435d-A152-05C5408002CA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2021-04-22T18:02:00Z</dcterms:created>
  <dc:creator>lqy</dc:creator>
  <cp:lastModifiedBy>松果质心</cp:lastModifiedBy>
  <dcterms:modified xsi:type="dcterms:W3CDTF">2022-01-09T17:55:27Z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2052-11.1.0.9914</vt:lpwstr>
  </property>
</Properties>
</file>