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C2CF6C" w14:textId="4AFE06C3" w:rsidR="00875815" w:rsidRPr="009363F4" w:rsidRDefault="009C6B8C" w:rsidP="009363F4">
      <w:pPr>
        <w:jc w:val="center"/>
        <w:rPr>
          <w:sz w:val="36"/>
        </w:rPr>
      </w:pPr>
      <w:r>
        <w:rPr>
          <w:rFonts w:hint="eastAsia"/>
          <w:sz w:val="36"/>
        </w:rPr>
        <w:t>人工智能</w:t>
      </w:r>
      <w:r w:rsidR="009363F4" w:rsidRPr="009363F4">
        <w:rPr>
          <w:rFonts w:hint="eastAsia"/>
          <w:sz w:val="36"/>
        </w:rPr>
        <w:t>科学家的社会责任</w:t>
      </w:r>
    </w:p>
    <w:p w14:paraId="5E865D18" w14:textId="567B5699" w:rsidR="009363F4" w:rsidRDefault="009363F4" w:rsidP="009363F4">
      <w:pPr>
        <w:jc w:val="center"/>
      </w:pPr>
      <w:r>
        <w:rPr>
          <w:rFonts w:hint="eastAsia"/>
        </w:rPr>
        <w:t>李博杰</w:t>
      </w:r>
      <w:r>
        <w:rPr>
          <w:rFonts w:hint="eastAsia"/>
        </w:rPr>
        <w:t xml:space="preserve"> BA16011029</w:t>
      </w:r>
    </w:p>
    <w:p w14:paraId="54B5FD41" w14:textId="64C18000" w:rsidR="009363F4" w:rsidRDefault="009363F4"/>
    <w:p w14:paraId="6E587496" w14:textId="2FC3A7DC" w:rsidR="009363F4" w:rsidRDefault="00C26D10">
      <w:r>
        <w:rPr>
          <w:rFonts w:hint="eastAsia"/>
        </w:rPr>
        <w:t>近期，</w:t>
      </w:r>
      <w:r w:rsidR="00FA6798">
        <w:rPr>
          <w:rFonts w:hint="eastAsia"/>
        </w:rPr>
        <w:t>《自然》</w:t>
      </w:r>
      <w:r>
        <w:rPr>
          <w:rFonts w:hint="eastAsia"/>
        </w:rPr>
        <w:t>自然（</w:t>
      </w:r>
      <w:r>
        <w:rPr>
          <w:rFonts w:hint="eastAsia"/>
        </w:rPr>
        <w:t>Nature</w:t>
      </w:r>
      <w:r>
        <w:rPr>
          <w:rFonts w:hint="eastAsia"/>
        </w:rPr>
        <w:t>）发布了</w:t>
      </w:r>
      <w:r>
        <w:rPr>
          <w:rFonts w:hint="eastAsia"/>
        </w:rPr>
        <w:t>2018</w:t>
      </w:r>
      <w:r>
        <w:rPr>
          <w:rFonts w:hint="eastAsia"/>
        </w:rPr>
        <w:t>年影响世界的十大科学</w:t>
      </w:r>
      <w:r w:rsidR="009A2AF1">
        <w:rPr>
          <w:rFonts w:hint="eastAsia"/>
        </w:rPr>
        <w:t>人物，其中有两位中科大校友，正好占了正反两极：一位是发现石墨烯超导角度的少年班神童曹原，一位是世界首例基因编辑婴儿的贺建奎。在北京校友会庆祝中科大成立</w:t>
      </w:r>
      <w:r w:rsidR="009A2AF1">
        <w:rPr>
          <w:rFonts w:hint="eastAsia"/>
        </w:rPr>
        <w:t>60</w:t>
      </w:r>
      <w:r w:rsidR="009A2AF1">
        <w:rPr>
          <w:rFonts w:hint="eastAsia"/>
        </w:rPr>
        <w:t>周年大会上，</w:t>
      </w:r>
      <w:r w:rsidR="003125F9">
        <w:rPr>
          <w:rFonts w:hint="eastAsia"/>
        </w:rPr>
        <w:t>潘建伟院士通过这个例子，告诫</w:t>
      </w:r>
      <w:r w:rsidR="00686F76">
        <w:rPr>
          <w:rFonts w:hint="eastAsia"/>
        </w:rPr>
        <w:t>科大学子要加强人文素养的培养，</w:t>
      </w:r>
      <w:r w:rsidR="003125F9">
        <w:rPr>
          <w:rFonts w:hint="eastAsia"/>
        </w:rPr>
        <w:t>重视社会责任感，</w:t>
      </w:r>
      <w:r w:rsidR="00947855">
        <w:rPr>
          <w:rFonts w:hint="eastAsia"/>
        </w:rPr>
        <w:t>希望未来十大科学人物里都是正面的科大校友，不要有反面的科大校友。</w:t>
      </w:r>
    </w:p>
    <w:p w14:paraId="1D97BBD0" w14:textId="32A58100" w:rsidR="005E0E9F" w:rsidRDefault="00BA4ECE">
      <w:r>
        <w:rPr>
          <w:rFonts w:hint="eastAsia"/>
        </w:rPr>
        <w:t>我的研究领域属于人工智能领域的分支。</w:t>
      </w:r>
      <w:r w:rsidR="00BE65FE">
        <w:rPr>
          <w:rFonts w:hint="eastAsia"/>
        </w:rPr>
        <w:t>众所周知，人工智能技术对人类社会带来了很多挑战。</w:t>
      </w:r>
      <w:r w:rsidR="00E30180">
        <w:rPr>
          <w:rFonts w:hint="eastAsia"/>
        </w:rPr>
        <w:t>我在微软亚洲研究院实习期间，</w:t>
      </w:r>
      <w:r w:rsidR="00E30180">
        <w:rPr>
          <w:rFonts w:hint="eastAsia"/>
        </w:rPr>
        <w:t>就发现像</w:t>
      </w:r>
      <w:r w:rsidR="00E30180">
        <w:rPr>
          <w:rFonts w:hint="eastAsia"/>
        </w:rPr>
        <w:t>微软这样的大型跨国企业，对社会责任感</w:t>
      </w:r>
      <w:r w:rsidR="002B023A">
        <w:rPr>
          <w:rFonts w:hint="eastAsia"/>
        </w:rPr>
        <w:t>的重视程度很高，而且提出了切实可行的方案来解决</w:t>
      </w:r>
      <w:r w:rsidR="00E30180">
        <w:rPr>
          <w:rFonts w:hint="eastAsia"/>
        </w:rPr>
        <w:t>。</w:t>
      </w:r>
      <w:r w:rsidR="00202B54">
        <w:rPr>
          <w:rFonts w:hint="eastAsia"/>
        </w:rPr>
        <w:t>相比之下，</w:t>
      </w:r>
      <w:r w:rsidR="0030560C">
        <w:rPr>
          <w:rFonts w:hint="eastAsia"/>
        </w:rPr>
        <w:t>国内的</w:t>
      </w:r>
      <w:r w:rsidR="00E30180">
        <w:rPr>
          <w:rFonts w:hint="eastAsia"/>
        </w:rPr>
        <w:t>一些</w:t>
      </w:r>
      <w:r w:rsidR="0030560C">
        <w:rPr>
          <w:rFonts w:hint="eastAsia"/>
        </w:rPr>
        <w:t>机构</w:t>
      </w:r>
      <w:r w:rsidR="00202B54">
        <w:rPr>
          <w:rFonts w:hint="eastAsia"/>
        </w:rPr>
        <w:t>就</w:t>
      </w:r>
      <w:r w:rsidR="0030560C">
        <w:rPr>
          <w:rFonts w:hint="eastAsia"/>
        </w:rPr>
        <w:t>只是专注于技术或者商业应用</w:t>
      </w:r>
      <w:r w:rsidR="00202B54">
        <w:rPr>
          <w:rFonts w:hint="eastAsia"/>
        </w:rPr>
        <w:t>，才会出现贺建奎</w:t>
      </w:r>
      <w:r w:rsidR="00DA4E8F">
        <w:rPr>
          <w:rFonts w:hint="eastAsia"/>
        </w:rPr>
        <w:t>事件这样的科学丑闻</w:t>
      </w:r>
      <w:r w:rsidR="00202B54">
        <w:rPr>
          <w:rFonts w:hint="eastAsia"/>
        </w:rPr>
        <w:t>。</w:t>
      </w:r>
    </w:p>
    <w:p w14:paraId="4FC1DC0D" w14:textId="0EACF01F" w:rsidR="009C6B8C" w:rsidRPr="00441E86" w:rsidRDefault="009C6B8C">
      <w:pPr>
        <w:rPr>
          <w:b/>
        </w:rPr>
      </w:pPr>
      <w:r w:rsidRPr="00441E86">
        <w:rPr>
          <w:rFonts w:hint="eastAsia"/>
          <w:b/>
        </w:rPr>
        <w:t>一、</w:t>
      </w:r>
      <w:r w:rsidR="002F2C6C" w:rsidRPr="00441E86">
        <w:rPr>
          <w:rFonts w:hint="eastAsia"/>
          <w:b/>
        </w:rPr>
        <w:t>人工智能带来的挑战</w:t>
      </w:r>
    </w:p>
    <w:p w14:paraId="1B847C01" w14:textId="34F36CC1" w:rsidR="002F2C6C" w:rsidRPr="00441E86" w:rsidRDefault="002F2C6C">
      <w:pPr>
        <w:rPr>
          <w:b/>
        </w:rPr>
      </w:pPr>
      <w:r w:rsidRPr="00441E86">
        <w:rPr>
          <w:rFonts w:hint="eastAsia"/>
          <w:b/>
        </w:rPr>
        <w:t>1.</w:t>
      </w:r>
      <w:r w:rsidRPr="00441E86">
        <w:rPr>
          <w:b/>
        </w:rPr>
        <w:t xml:space="preserve"> </w:t>
      </w:r>
      <w:r w:rsidR="0057707A" w:rsidRPr="00441E86">
        <w:rPr>
          <w:rFonts w:hint="eastAsia"/>
          <w:b/>
        </w:rPr>
        <w:t>贫富</w:t>
      </w:r>
      <w:r w:rsidR="00BF6DA7">
        <w:rPr>
          <w:rFonts w:hint="eastAsia"/>
          <w:b/>
        </w:rPr>
        <w:t>差距</w:t>
      </w:r>
      <w:r w:rsidR="00DA0A7F">
        <w:rPr>
          <w:rFonts w:hint="eastAsia"/>
          <w:b/>
        </w:rPr>
        <w:t>扩大</w:t>
      </w:r>
    </w:p>
    <w:p w14:paraId="6BCC071D" w14:textId="77777777" w:rsidR="003C00B8" w:rsidRDefault="0057707A">
      <w:r>
        <w:rPr>
          <w:rFonts w:hint="eastAsia"/>
        </w:rPr>
        <w:t>麦肯锡</w:t>
      </w:r>
      <w:r>
        <w:rPr>
          <w:rFonts w:hint="eastAsia"/>
        </w:rPr>
        <w:t>2017</w:t>
      </w:r>
      <w:r>
        <w:rPr>
          <w:rFonts w:hint="eastAsia"/>
        </w:rPr>
        <w:t>年的研究报告表明，</w:t>
      </w:r>
      <w:r>
        <w:rPr>
          <w:rFonts w:hint="eastAsia"/>
        </w:rPr>
        <w:t>49%</w:t>
      </w:r>
      <w:r>
        <w:rPr>
          <w:rFonts w:hint="eastAsia"/>
        </w:rPr>
        <w:t>的工作内容可以被目前的人工智能技术取代。</w:t>
      </w:r>
      <w:r w:rsidR="00441E86">
        <w:rPr>
          <w:rFonts w:hint="eastAsia"/>
        </w:rPr>
        <w:t>然而技术发展史上，前三次工业革命中，都有大量工作被机器取代，但人类整体的幸福感是有所上升的。以人工智能为代表的第四次工业革命中，机器取代的也是人类简单重复的劳动，使得人类有更多的自由，做更有价值的事情</w:t>
      </w:r>
      <w:r w:rsidR="009975E9">
        <w:rPr>
          <w:rFonts w:hint="eastAsia"/>
        </w:rPr>
        <w:t>，提高单位劳动时间的生产力</w:t>
      </w:r>
      <w:r w:rsidR="00441E86">
        <w:rPr>
          <w:rFonts w:hint="eastAsia"/>
        </w:rPr>
        <w:t>。</w:t>
      </w:r>
    </w:p>
    <w:p w14:paraId="557542C2" w14:textId="71B6B443" w:rsidR="00441E86" w:rsidRDefault="003C00B8">
      <w:r>
        <w:rPr>
          <w:rFonts w:hint="eastAsia"/>
        </w:rPr>
        <w:t>然而，宏观的社会进步不意味着微观上每个人类个体的生活水平提高。</w:t>
      </w:r>
      <w:r w:rsidR="00831248">
        <w:rPr>
          <w:rFonts w:hint="eastAsia"/>
        </w:rPr>
        <w:t>在工业时代，生产资料（资本）</w:t>
      </w:r>
      <w:r w:rsidR="00E21624">
        <w:rPr>
          <w:rFonts w:hint="eastAsia"/>
        </w:rPr>
        <w:t>的回报率高于劳动的回报率，从而使得贫富差距扩大。在信息时代，数据（信息）的回报率可能比资本的回报率更高</w:t>
      </w:r>
      <w:r w:rsidR="00745138">
        <w:rPr>
          <w:rFonts w:hint="eastAsia"/>
        </w:rPr>
        <w:t>，因此贫富差距可能存在进一步扩大的趋势。</w:t>
      </w:r>
    </w:p>
    <w:p w14:paraId="0124B883" w14:textId="6F069B1B" w:rsidR="003C00B8" w:rsidRPr="008E7D22" w:rsidRDefault="003C00B8">
      <w:pPr>
        <w:rPr>
          <w:b/>
        </w:rPr>
      </w:pPr>
      <w:r w:rsidRPr="008E7D22">
        <w:rPr>
          <w:rFonts w:hint="eastAsia"/>
          <w:b/>
        </w:rPr>
        <w:t>2.</w:t>
      </w:r>
      <w:r w:rsidRPr="008E7D22">
        <w:rPr>
          <w:b/>
        </w:rPr>
        <w:t xml:space="preserve"> </w:t>
      </w:r>
      <w:r w:rsidRPr="008E7D22">
        <w:rPr>
          <w:rFonts w:hint="eastAsia"/>
          <w:b/>
        </w:rPr>
        <w:t>人工智能的安全</w:t>
      </w:r>
      <w:r w:rsidR="00303CE2">
        <w:rPr>
          <w:rFonts w:hint="eastAsia"/>
          <w:b/>
        </w:rPr>
        <w:t>隐患</w:t>
      </w:r>
    </w:p>
    <w:p w14:paraId="07A4EBFE" w14:textId="77777777" w:rsidR="00F91036" w:rsidRDefault="004C163D">
      <w:r>
        <w:rPr>
          <w:rFonts w:hint="eastAsia"/>
        </w:rPr>
        <w:t>科技界的两位意见领袖霍金和</w:t>
      </w:r>
      <w:r>
        <w:rPr>
          <w:rFonts w:hint="eastAsia"/>
        </w:rPr>
        <w:t>Elon</w:t>
      </w:r>
      <w:r>
        <w:t xml:space="preserve"> </w:t>
      </w:r>
      <w:r>
        <w:rPr>
          <w:rFonts w:hint="eastAsia"/>
        </w:rPr>
        <w:t>Musk</w:t>
      </w:r>
      <w:r>
        <w:rPr>
          <w:rFonts w:hint="eastAsia"/>
        </w:rPr>
        <w:t>多次告诫人类警惕人工智能的安全隐患，如果人工智能不受控，有可能比核武器还危险，造成毁灭性的后果。</w:t>
      </w:r>
      <w:r w:rsidR="00BE17B4">
        <w:rPr>
          <w:rFonts w:hint="eastAsia"/>
        </w:rPr>
        <w:t>尽管目前人工智能的发展阶段尚不足以使人工智能具有毁灭现实世界的能力</w:t>
      </w:r>
      <w:r w:rsidR="00E60AE0">
        <w:rPr>
          <w:rFonts w:hint="eastAsia"/>
        </w:rPr>
        <w:t>和主观故意</w:t>
      </w:r>
      <w:r w:rsidR="00BE17B4">
        <w:rPr>
          <w:rFonts w:hint="eastAsia"/>
        </w:rPr>
        <w:t>，但</w:t>
      </w:r>
      <w:r w:rsidR="00E60AE0">
        <w:rPr>
          <w:rFonts w:hint="eastAsia"/>
        </w:rPr>
        <w:t>已经出现一些人工智能过失造成的严重事故，例如无人驾驶车撞人、</w:t>
      </w:r>
      <w:r w:rsidR="006702B5">
        <w:rPr>
          <w:rFonts w:hint="eastAsia"/>
        </w:rPr>
        <w:t>工业</w:t>
      </w:r>
      <w:r w:rsidR="005E0AF2">
        <w:rPr>
          <w:rFonts w:hint="eastAsia"/>
        </w:rPr>
        <w:t>机器人杀人等</w:t>
      </w:r>
      <w:r w:rsidR="00BC3EAF">
        <w:rPr>
          <w:rFonts w:hint="eastAsia"/>
        </w:rPr>
        <w:t>案例</w:t>
      </w:r>
      <w:r w:rsidR="005E0AF2">
        <w:rPr>
          <w:rFonts w:hint="eastAsia"/>
        </w:rPr>
        <w:t>。</w:t>
      </w:r>
    </w:p>
    <w:p w14:paraId="67CD6AD1" w14:textId="4E4BC398" w:rsidR="00BE17B4" w:rsidRDefault="00F91036">
      <w:pPr>
        <w:rPr>
          <w:rFonts w:hint="eastAsia"/>
        </w:rPr>
      </w:pPr>
      <w:r>
        <w:rPr>
          <w:rFonts w:hint="eastAsia"/>
        </w:rPr>
        <w:t>人工智能在未来必将参与到越来越多的现实生活中，而我们并不能保证程序不出错。如何编写可靠的程序</w:t>
      </w:r>
      <w:r w:rsidR="00DF3312">
        <w:rPr>
          <w:rFonts w:hint="eastAsia"/>
        </w:rPr>
        <w:t>、验证程序的可靠性</w:t>
      </w:r>
      <w:r>
        <w:rPr>
          <w:rFonts w:hint="eastAsia"/>
        </w:rPr>
        <w:t>将是软件工程、程序语言理论的重点研究课题。</w:t>
      </w:r>
      <w:r w:rsidR="00DF3312">
        <w:rPr>
          <w:rFonts w:hint="eastAsia"/>
        </w:rPr>
        <w:t>此外，现在的软件一般具有限制责任赔偿条款，即赔偿额度不大于购买软件的成本，这对于生命攸关的</w:t>
      </w:r>
      <w:r w:rsidR="007843BF">
        <w:rPr>
          <w:rFonts w:hint="eastAsia"/>
        </w:rPr>
        <w:t>系统、</w:t>
      </w:r>
      <w:r w:rsidR="00DF3312">
        <w:rPr>
          <w:rFonts w:hint="eastAsia"/>
        </w:rPr>
        <w:t>控制现实世界的系统显然是承担了过少的责任。</w:t>
      </w:r>
    </w:p>
    <w:p w14:paraId="5C256EE2" w14:textId="597FF79D" w:rsidR="003C00B8" w:rsidRPr="008E7D22" w:rsidRDefault="003C00B8">
      <w:pPr>
        <w:rPr>
          <w:b/>
        </w:rPr>
      </w:pPr>
      <w:r w:rsidRPr="008E7D22">
        <w:rPr>
          <w:rFonts w:hint="eastAsia"/>
          <w:b/>
        </w:rPr>
        <w:t>3.</w:t>
      </w:r>
      <w:r w:rsidRPr="008E7D22">
        <w:rPr>
          <w:b/>
        </w:rPr>
        <w:t xml:space="preserve"> </w:t>
      </w:r>
      <w:r w:rsidR="0042117C" w:rsidRPr="008E7D22">
        <w:rPr>
          <w:rFonts w:hint="eastAsia"/>
          <w:b/>
        </w:rPr>
        <w:t>偏见放大</w:t>
      </w:r>
    </w:p>
    <w:p w14:paraId="39EFA956" w14:textId="508350D2" w:rsidR="003901CE" w:rsidRDefault="001D0F85">
      <w:pPr>
        <w:rPr>
          <w:rFonts w:hint="eastAsia"/>
        </w:rPr>
      </w:pPr>
      <w:r>
        <w:rPr>
          <w:rFonts w:hint="eastAsia"/>
        </w:rPr>
        <w:t>人工智能推荐系统</w:t>
      </w:r>
      <w:r w:rsidR="004C2BA4">
        <w:rPr>
          <w:rFonts w:hint="eastAsia"/>
        </w:rPr>
        <w:t>为了满足用户的喜好，会导致用户偏见的放大。例如用户</w:t>
      </w:r>
      <w:r w:rsidR="004464A2">
        <w:rPr>
          <w:rFonts w:hint="eastAsia"/>
        </w:rPr>
        <w:t>喜欢某种类型的新闻</w:t>
      </w:r>
      <w:r w:rsidR="004C2BA4">
        <w:rPr>
          <w:rFonts w:hint="eastAsia"/>
        </w:rPr>
        <w:t>，</w:t>
      </w:r>
      <w:r w:rsidR="004464A2">
        <w:rPr>
          <w:rFonts w:hint="eastAsia"/>
        </w:rPr>
        <w:t>就会不断推送此类新闻；用户对一个社会问题持某种观点，就会不断推送此种观点的评论。</w:t>
      </w:r>
      <w:r w:rsidR="004464A2">
        <w:rPr>
          <w:rFonts w:hint="eastAsia"/>
        </w:rPr>
        <w:lastRenderedPageBreak/>
        <w:t>这造成用户难以接触到异见，已有的偏见被不断加强</w:t>
      </w:r>
      <w:r w:rsidR="00012E75">
        <w:rPr>
          <w:rFonts w:hint="eastAsia"/>
        </w:rPr>
        <w:t>。同时，相似兴趣爱好和持有相似观点的人不断聚集，也会造成社会思想的两极化。</w:t>
      </w:r>
    </w:p>
    <w:p w14:paraId="1D4B2BE9" w14:textId="4F0A9A07" w:rsidR="0042117C" w:rsidRPr="008E7D22" w:rsidRDefault="0042117C">
      <w:pPr>
        <w:rPr>
          <w:b/>
        </w:rPr>
      </w:pPr>
      <w:r w:rsidRPr="008E7D22">
        <w:rPr>
          <w:rFonts w:hint="eastAsia"/>
          <w:b/>
        </w:rPr>
        <w:t>二、</w:t>
      </w:r>
      <w:r w:rsidR="00CD20E1">
        <w:rPr>
          <w:rFonts w:hint="eastAsia"/>
          <w:b/>
        </w:rPr>
        <w:t>人工智能承担社会责任的</w:t>
      </w:r>
      <w:r w:rsidRPr="008E7D22">
        <w:rPr>
          <w:rFonts w:hint="eastAsia"/>
          <w:b/>
        </w:rPr>
        <w:t>策略</w:t>
      </w:r>
    </w:p>
    <w:p w14:paraId="3AEB514D" w14:textId="73D8277C" w:rsidR="0042117C" w:rsidRPr="008E7D22" w:rsidRDefault="0042117C">
      <w:pPr>
        <w:rPr>
          <w:b/>
        </w:rPr>
      </w:pPr>
      <w:r w:rsidRPr="008E7D22">
        <w:rPr>
          <w:rFonts w:hint="eastAsia"/>
          <w:b/>
        </w:rPr>
        <w:t>1.</w:t>
      </w:r>
      <w:r w:rsidRPr="008E7D22">
        <w:rPr>
          <w:b/>
        </w:rPr>
        <w:t xml:space="preserve"> </w:t>
      </w:r>
      <w:r w:rsidRPr="008E7D22">
        <w:rPr>
          <w:rFonts w:hint="eastAsia"/>
          <w:b/>
        </w:rPr>
        <w:t>教育计算思维</w:t>
      </w:r>
    </w:p>
    <w:p w14:paraId="4A3747FD" w14:textId="1C91A346" w:rsidR="003901CE" w:rsidRDefault="009722B8">
      <w:r>
        <w:rPr>
          <w:rFonts w:hint="eastAsia"/>
        </w:rPr>
        <w:t>计算思维是</w:t>
      </w:r>
      <w:r w:rsidR="007D1302">
        <w:rPr>
          <w:rFonts w:hint="eastAsia"/>
        </w:rPr>
        <w:t>美国</w:t>
      </w:r>
      <w:r w:rsidR="007D1302">
        <w:rPr>
          <w:rFonts w:hint="eastAsia"/>
        </w:rPr>
        <w:t>CMU</w:t>
      </w:r>
      <w:r w:rsidR="007D1302">
        <w:rPr>
          <w:rFonts w:hint="eastAsia"/>
        </w:rPr>
        <w:t>计算机系主任</w:t>
      </w:r>
      <w:r>
        <w:rPr>
          <w:rFonts w:hint="eastAsia"/>
        </w:rPr>
        <w:t>周以真</w:t>
      </w:r>
      <w:r w:rsidR="007D1302">
        <w:rPr>
          <w:rFonts w:hint="eastAsia"/>
        </w:rPr>
        <w:t>教授</w:t>
      </w:r>
      <w:r>
        <w:rPr>
          <w:rFonts w:hint="eastAsia"/>
        </w:rPr>
        <w:t>提出的概</w:t>
      </w:r>
      <w:r w:rsidR="007D1302">
        <w:rPr>
          <w:rFonts w:hint="eastAsia"/>
        </w:rPr>
        <w:t>念。计算思维是运用计算机科学的基础概念进行问题求解、系统设计、以及人类行为理解的一系列思维活动。</w:t>
      </w:r>
      <w:r w:rsidR="009C5021">
        <w:rPr>
          <w:rFonts w:hint="eastAsia"/>
        </w:rPr>
        <w:t>它是一种普适的思维方法和基本</w:t>
      </w:r>
      <w:r w:rsidR="007D43DC">
        <w:rPr>
          <w:rFonts w:hint="eastAsia"/>
        </w:rPr>
        <w:t>技能</w:t>
      </w:r>
      <w:r w:rsidR="00800F69">
        <w:rPr>
          <w:rFonts w:hint="eastAsia"/>
        </w:rPr>
        <w:t>。</w:t>
      </w:r>
      <w:r w:rsidR="00951BAD">
        <w:rPr>
          <w:rFonts w:hint="eastAsia"/>
        </w:rPr>
        <w:t>在人工智能时代，每个成年公民都应当理解人工智能系统</w:t>
      </w:r>
      <w:r w:rsidR="005A6BE1">
        <w:rPr>
          <w:rFonts w:hint="eastAsia"/>
        </w:rPr>
        <w:t>的特点，学会使用和驾驭人工智能系统，而不是被人工智能做出的决策牵着鼻子走，成为人工智能的奴隶。</w:t>
      </w:r>
    </w:p>
    <w:p w14:paraId="1A3164FC" w14:textId="7408FAA3" w:rsidR="0037671D" w:rsidRDefault="0037671D">
      <w:r>
        <w:rPr>
          <w:rFonts w:hint="eastAsia"/>
        </w:rPr>
        <w:t>为此，我国教育部已经在中小学和高校中广泛开展了人工智能课程，</w:t>
      </w:r>
      <w:r w:rsidR="00463DC2">
        <w:rPr>
          <w:rFonts w:hint="eastAsia"/>
        </w:rPr>
        <w:t>让计算思维的概念走进课堂，</w:t>
      </w:r>
      <w:r w:rsidR="00F978A8">
        <w:rPr>
          <w:rFonts w:hint="eastAsia"/>
        </w:rPr>
        <w:t>从小培养学生用计算机解决问题的能力</w:t>
      </w:r>
      <w:r w:rsidR="00CA74BB">
        <w:rPr>
          <w:rFonts w:hint="eastAsia"/>
        </w:rPr>
        <w:t>，为未来的人工智能社会输送具有计算思维的人才</w:t>
      </w:r>
      <w:r w:rsidR="00772E4E">
        <w:rPr>
          <w:rFonts w:hint="eastAsia"/>
        </w:rPr>
        <w:t>。</w:t>
      </w:r>
    </w:p>
    <w:p w14:paraId="3311A4BC" w14:textId="3A40277A" w:rsidR="0042117C" w:rsidRPr="008E7D22" w:rsidRDefault="0042117C">
      <w:pPr>
        <w:rPr>
          <w:b/>
        </w:rPr>
      </w:pPr>
      <w:r w:rsidRPr="008E7D22">
        <w:rPr>
          <w:rFonts w:hint="eastAsia"/>
          <w:b/>
        </w:rPr>
        <w:t>2.</w:t>
      </w:r>
      <w:r w:rsidRPr="008E7D22">
        <w:rPr>
          <w:b/>
        </w:rPr>
        <w:t xml:space="preserve"> </w:t>
      </w:r>
      <w:r w:rsidRPr="008E7D22">
        <w:rPr>
          <w:rFonts w:hint="eastAsia"/>
          <w:b/>
        </w:rPr>
        <w:t>推动数字化转型</w:t>
      </w:r>
    </w:p>
    <w:p w14:paraId="33DC95BC" w14:textId="77777777" w:rsidR="00DE6F86" w:rsidRDefault="00AE7C39">
      <w:r>
        <w:rPr>
          <w:rFonts w:hint="eastAsia"/>
        </w:rPr>
        <w:t>数字化转型指的是把传统业务数字化、智能化。其中数字化是第一步</w:t>
      </w:r>
      <w:r w:rsidR="00066993">
        <w:rPr>
          <w:rFonts w:hint="eastAsia"/>
        </w:rPr>
        <w:t>，也就是把传统商业世界的模型、规则</w:t>
      </w:r>
      <w:r w:rsidR="00493547">
        <w:rPr>
          <w:rFonts w:hint="eastAsia"/>
        </w:rPr>
        <w:t>建模成计算机程序，把零散的信息整理成结构化的数据。</w:t>
      </w:r>
      <w:r w:rsidR="00B603F8">
        <w:rPr>
          <w:rFonts w:hint="eastAsia"/>
        </w:rPr>
        <w:t>数字化不仅可以使传统行业的规则更清晰、权责更明确、执行效率更高，还可以促进机构之间的数据共享和资源整合。</w:t>
      </w:r>
    </w:p>
    <w:p w14:paraId="14D3DC9D" w14:textId="43371991" w:rsidR="003901CE" w:rsidRDefault="00493547">
      <w:pPr>
        <w:rPr>
          <w:rFonts w:hint="eastAsia"/>
        </w:rPr>
      </w:pPr>
      <w:r>
        <w:rPr>
          <w:rFonts w:hint="eastAsia"/>
        </w:rPr>
        <w:t>智能化则是在数字化的基础上，</w:t>
      </w:r>
      <w:r w:rsidR="009313BC">
        <w:rPr>
          <w:rFonts w:hint="eastAsia"/>
        </w:rPr>
        <w:t>运用人工智能技术</w:t>
      </w:r>
      <w:r w:rsidR="00CD3BAD">
        <w:rPr>
          <w:rFonts w:hint="eastAsia"/>
        </w:rPr>
        <w:t>分析数据的统计特征，挖掘数据中的内在关联，进而辅助人类做出商业决策。</w:t>
      </w:r>
    </w:p>
    <w:p w14:paraId="1883BF9D" w14:textId="38FE003B" w:rsidR="0042117C" w:rsidRPr="008E7D22" w:rsidRDefault="0042117C">
      <w:pPr>
        <w:rPr>
          <w:b/>
        </w:rPr>
      </w:pPr>
      <w:r w:rsidRPr="008E7D22">
        <w:rPr>
          <w:rFonts w:hint="eastAsia"/>
          <w:b/>
        </w:rPr>
        <w:t>3.</w:t>
      </w:r>
      <w:r w:rsidRPr="008E7D22">
        <w:rPr>
          <w:b/>
        </w:rPr>
        <w:t xml:space="preserve"> </w:t>
      </w:r>
      <w:r w:rsidR="006E4A24">
        <w:rPr>
          <w:rFonts w:hint="eastAsia"/>
          <w:b/>
        </w:rPr>
        <w:t>政府</w:t>
      </w:r>
      <w:r w:rsidR="007E2309">
        <w:rPr>
          <w:rFonts w:hint="eastAsia"/>
          <w:b/>
        </w:rPr>
        <w:t>的</w:t>
      </w:r>
      <w:r w:rsidR="008630AF">
        <w:rPr>
          <w:rFonts w:hint="eastAsia"/>
          <w:b/>
        </w:rPr>
        <w:t>法规政策</w:t>
      </w:r>
    </w:p>
    <w:p w14:paraId="3FCBBFB6" w14:textId="35B4A2BE" w:rsidR="003901CE" w:rsidRDefault="00FC47CC">
      <w:r>
        <w:rPr>
          <w:rFonts w:hint="eastAsia"/>
        </w:rPr>
        <w:t>前文提到</w:t>
      </w:r>
      <w:r w:rsidR="00043C50">
        <w:rPr>
          <w:rFonts w:hint="eastAsia"/>
        </w:rPr>
        <w:t>的人工智能带来的三大挑战，都需要</w:t>
      </w:r>
      <w:r w:rsidR="00953041">
        <w:rPr>
          <w:rFonts w:hint="eastAsia"/>
        </w:rPr>
        <w:t>政府</w:t>
      </w:r>
      <w:r w:rsidR="000F5391">
        <w:rPr>
          <w:rFonts w:hint="eastAsia"/>
        </w:rPr>
        <w:t>的力量才能解决。</w:t>
      </w:r>
      <w:r w:rsidR="00785ABC">
        <w:rPr>
          <w:rFonts w:hint="eastAsia"/>
        </w:rPr>
        <w:t>例如政府可以通过社会救助体系和税收等财富再分配手段来</w:t>
      </w:r>
      <w:r w:rsidR="002E11CB">
        <w:rPr>
          <w:rFonts w:hint="eastAsia"/>
        </w:rPr>
        <w:t>削弱贫富差距扩大的社会影响。</w:t>
      </w:r>
      <w:r w:rsidR="006E4A24">
        <w:rPr>
          <w:rFonts w:hint="eastAsia"/>
        </w:rPr>
        <w:t>政府可以</w:t>
      </w:r>
      <w:r w:rsidR="006F3BE3">
        <w:rPr>
          <w:rFonts w:hint="eastAsia"/>
        </w:rPr>
        <w:t>通过立法来要求科技公司生产安全可靠的人工智能产品，并建立相应的监督监管机制来保证人工智能的可信性和用户数据的</w:t>
      </w:r>
      <w:r w:rsidR="00D315BB">
        <w:rPr>
          <w:rFonts w:hint="eastAsia"/>
        </w:rPr>
        <w:t>隐私性。</w:t>
      </w:r>
      <w:r w:rsidR="006B721E">
        <w:rPr>
          <w:rFonts w:hint="eastAsia"/>
        </w:rPr>
        <w:t>政府可以通过舆论引导来促进信息传播的多元化，</w:t>
      </w:r>
      <w:r w:rsidR="001D10F2">
        <w:rPr>
          <w:rFonts w:hint="eastAsia"/>
        </w:rPr>
        <w:t>适度纠正</w:t>
      </w:r>
      <w:r w:rsidR="00331B86">
        <w:rPr>
          <w:rFonts w:hint="eastAsia"/>
        </w:rPr>
        <w:t>推荐算法</w:t>
      </w:r>
      <w:r w:rsidR="00047FA6">
        <w:rPr>
          <w:rFonts w:hint="eastAsia"/>
        </w:rPr>
        <w:t>对</w:t>
      </w:r>
      <w:r w:rsidR="00331B86">
        <w:rPr>
          <w:rFonts w:hint="eastAsia"/>
        </w:rPr>
        <w:t>偏见</w:t>
      </w:r>
      <w:r w:rsidR="00047FA6">
        <w:rPr>
          <w:rFonts w:hint="eastAsia"/>
        </w:rPr>
        <w:t>的加强</w:t>
      </w:r>
      <w:r w:rsidR="00331B86">
        <w:rPr>
          <w:rFonts w:hint="eastAsia"/>
        </w:rPr>
        <w:t>。</w:t>
      </w:r>
    </w:p>
    <w:p w14:paraId="6DD4152F" w14:textId="77777777" w:rsidR="0002641F" w:rsidRDefault="0002641F">
      <w:pPr>
        <w:rPr>
          <w:rFonts w:hint="eastAsia"/>
        </w:rPr>
      </w:pPr>
      <w:bookmarkStart w:id="0" w:name="_GoBack"/>
      <w:bookmarkEnd w:id="0"/>
    </w:p>
    <w:sectPr w:rsidR="000264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4C3"/>
    <w:rsid w:val="00012E75"/>
    <w:rsid w:val="0002641F"/>
    <w:rsid w:val="00043C50"/>
    <w:rsid w:val="00047FA6"/>
    <w:rsid w:val="00066993"/>
    <w:rsid w:val="000B6A0C"/>
    <w:rsid w:val="000E0719"/>
    <w:rsid w:val="000F5391"/>
    <w:rsid w:val="00121A0A"/>
    <w:rsid w:val="001426E6"/>
    <w:rsid w:val="001D0F85"/>
    <w:rsid w:val="001D10F2"/>
    <w:rsid w:val="00202B54"/>
    <w:rsid w:val="0025602F"/>
    <w:rsid w:val="00291D34"/>
    <w:rsid w:val="002B023A"/>
    <w:rsid w:val="002E11CB"/>
    <w:rsid w:val="002F2C6C"/>
    <w:rsid w:val="002F44E1"/>
    <w:rsid w:val="00303CE2"/>
    <w:rsid w:val="0030560C"/>
    <w:rsid w:val="003125F9"/>
    <w:rsid w:val="00331B86"/>
    <w:rsid w:val="00336A89"/>
    <w:rsid w:val="0037671D"/>
    <w:rsid w:val="0038755C"/>
    <w:rsid w:val="003901CE"/>
    <w:rsid w:val="003C00B8"/>
    <w:rsid w:val="003C01BF"/>
    <w:rsid w:val="0042117C"/>
    <w:rsid w:val="00441E86"/>
    <w:rsid w:val="004464A2"/>
    <w:rsid w:val="00463DC2"/>
    <w:rsid w:val="00482D60"/>
    <w:rsid w:val="00493547"/>
    <w:rsid w:val="004C163D"/>
    <w:rsid w:val="004C2BA4"/>
    <w:rsid w:val="0056651B"/>
    <w:rsid w:val="00574ACB"/>
    <w:rsid w:val="0057707A"/>
    <w:rsid w:val="00591038"/>
    <w:rsid w:val="005A6BE1"/>
    <w:rsid w:val="005E0AF2"/>
    <w:rsid w:val="005E0E9F"/>
    <w:rsid w:val="00663A15"/>
    <w:rsid w:val="00665363"/>
    <w:rsid w:val="00665378"/>
    <w:rsid w:val="00665B2D"/>
    <w:rsid w:val="006702B5"/>
    <w:rsid w:val="00681EF1"/>
    <w:rsid w:val="00686F76"/>
    <w:rsid w:val="006B721E"/>
    <w:rsid w:val="006E3E51"/>
    <w:rsid w:val="006E4A24"/>
    <w:rsid w:val="006F3BE3"/>
    <w:rsid w:val="00745138"/>
    <w:rsid w:val="00772E4E"/>
    <w:rsid w:val="00781E1B"/>
    <w:rsid w:val="007843BF"/>
    <w:rsid w:val="00785ABC"/>
    <w:rsid w:val="007D1302"/>
    <w:rsid w:val="007D43DC"/>
    <w:rsid w:val="007E2309"/>
    <w:rsid w:val="00800F69"/>
    <w:rsid w:val="008104C3"/>
    <w:rsid w:val="00831248"/>
    <w:rsid w:val="008630AF"/>
    <w:rsid w:val="008D3F3D"/>
    <w:rsid w:val="008E7D22"/>
    <w:rsid w:val="00910B6B"/>
    <w:rsid w:val="009313BC"/>
    <w:rsid w:val="009363F4"/>
    <w:rsid w:val="00947855"/>
    <w:rsid w:val="00951BAD"/>
    <w:rsid w:val="00953041"/>
    <w:rsid w:val="0096549C"/>
    <w:rsid w:val="009722B8"/>
    <w:rsid w:val="00982F91"/>
    <w:rsid w:val="009975E9"/>
    <w:rsid w:val="009A2AF1"/>
    <w:rsid w:val="009B63A9"/>
    <w:rsid w:val="009C5021"/>
    <w:rsid w:val="009C6B8C"/>
    <w:rsid w:val="009F32C7"/>
    <w:rsid w:val="00A12C04"/>
    <w:rsid w:val="00AE7C39"/>
    <w:rsid w:val="00B1084E"/>
    <w:rsid w:val="00B603F8"/>
    <w:rsid w:val="00BA3D8D"/>
    <w:rsid w:val="00BA4ECE"/>
    <w:rsid w:val="00BC3EAF"/>
    <w:rsid w:val="00BD56E8"/>
    <w:rsid w:val="00BE17B4"/>
    <w:rsid w:val="00BE65FE"/>
    <w:rsid w:val="00BF6DA7"/>
    <w:rsid w:val="00C26D10"/>
    <w:rsid w:val="00C73C97"/>
    <w:rsid w:val="00CA74BB"/>
    <w:rsid w:val="00CB2631"/>
    <w:rsid w:val="00CD20E1"/>
    <w:rsid w:val="00CD3BAD"/>
    <w:rsid w:val="00CD65C2"/>
    <w:rsid w:val="00D315BB"/>
    <w:rsid w:val="00D52DCB"/>
    <w:rsid w:val="00D62716"/>
    <w:rsid w:val="00DA0A7F"/>
    <w:rsid w:val="00DA4E8F"/>
    <w:rsid w:val="00DE6F86"/>
    <w:rsid w:val="00DF3312"/>
    <w:rsid w:val="00E05F7D"/>
    <w:rsid w:val="00E21624"/>
    <w:rsid w:val="00E30180"/>
    <w:rsid w:val="00E60AE0"/>
    <w:rsid w:val="00E652CB"/>
    <w:rsid w:val="00E71F5D"/>
    <w:rsid w:val="00F437DE"/>
    <w:rsid w:val="00F52974"/>
    <w:rsid w:val="00F6568C"/>
    <w:rsid w:val="00F91036"/>
    <w:rsid w:val="00F978A8"/>
    <w:rsid w:val="00FA6798"/>
    <w:rsid w:val="00FC47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0185F"/>
  <w15:chartTrackingRefBased/>
  <w15:docId w15:val="{DD97F629-8D34-462E-8511-8ED98CB86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2C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263</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Bojie Li (FA Talent)</dc:creator>
  <cp:keywords/>
  <dc:description/>
  <cp:lastModifiedBy>Bojie Li (FA Talent)</cp:lastModifiedBy>
  <cp:revision>115</cp:revision>
  <dcterms:created xsi:type="dcterms:W3CDTF">2019-01-09T06:00:00Z</dcterms:created>
  <dcterms:modified xsi:type="dcterms:W3CDTF">2019-01-09T07:08:00Z</dcterms:modified>
</cp:coreProperties>
</file>