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</w:pPr>
      <w:bookmarkStart w:id="0" w:name="_Toc2913"/>
      <w:r>
        <w:rPr>
          <w:rStyle w:val="7"/>
          <w:rFonts w:hint="eastAsia"/>
          <w:lang w:val="en-US" w:eastAsia="zh-CN"/>
        </w:rPr>
        <w:t>地空概论作业03：地球化学</w:t>
      </w:r>
      <w:bookmarkEnd w:id="0"/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b/>
          <w:bCs/>
        </w:rPr>
        <w:t>PB20081599-吴叩天-作业03</w:t>
      </w:r>
      <w:r>
        <w:rPr>
          <w:rFonts w:hint="eastAsia"/>
          <w:lang w:val="en-US" w:eastAsia="zh-CN"/>
        </w:rPr>
        <w:t xml:space="preserve">    2020年12月2日17:00:17-12月8日17:27:38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B是侵入体，形成年代最早。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A是断层，形成年代晚于B。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C形成年代晚于A。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D形成年代晚于ABC，因为它把ABC都侵入了。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E形成年代晚于ABCD，因为它在ABCD上方形成。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F形成年代最晚，因为它把前述所有的地层都切割了。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综上所述，地质事件的先后顺序是：BACDEF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381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Ba元素的相对原子质量计算：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129.90632*0.0011+131.905061*0.0010+133.904508*0.0242+134.905689*0.0659+135.904576*0.0785+136.905827*0.1123+137.905247*0.7170=137.3266716988，约为137.327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420" w:firstLineChars="0"/>
        <w:rPr>
          <w:rFonts w:hint="default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</w:pPr>
      <w:r>
        <w:drawing>
          <wp:inline distT="0" distB="0" distL="114300" distR="114300">
            <wp:extent cx="3216910" cy="1471930"/>
            <wp:effectExtent l="0" t="0" r="889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6788" t="20167" r="22595" b="22396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手解之如图：</w:t>
      </w:r>
      <w:r>
        <w:rPr>
          <w:rFonts w:hint="default"/>
          <w:lang w:val="en-US" w:eastAsia="zh-CN"/>
        </w:rPr>
        <w:drawing>
          <wp:inline distT="0" distB="0" distL="114300" distR="114300">
            <wp:extent cx="4773930" cy="1813560"/>
            <wp:effectExtent l="0" t="0" r="1270" b="2540"/>
            <wp:docPr id="14" name="图片 14" descr="IMG_20201208_17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01208_1734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739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420" w:firstLineChars="0"/>
        <w:rPr>
          <w:rFonts w:hint="default"/>
          <w:lang w:val="en-US" w:eastAsia="zh-CN"/>
        </w:rPr>
      </w:pPr>
      <w:bookmarkStart w:id="1" w:name="_GoBack"/>
      <w:bookmarkEnd w:id="1"/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</w:pPr>
      <w:r>
        <w:drawing>
          <wp:inline distT="0" distB="0" distL="114300" distR="114300">
            <wp:extent cx="3300095" cy="826770"/>
            <wp:effectExtent l="0" t="0" r="190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16904" t="30326" r="16168" b="39863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</w:pPr>
      <w:r>
        <w:drawing>
          <wp:inline distT="0" distB="0" distL="114300" distR="114300">
            <wp:extent cx="2271395" cy="514985"/>
            <wp:effectExtent l="0" t="0" r="1905" b="57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368040" cy="1383665"/>
            <wp:effectExtent l="0" t="0" r="10160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15845" cy="1774825"/>
            <wp:effectExtent l="0" t="0" r="8255" b="31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93035" cy="342900"/>
            <wp:effectExtent l="0" t="0" r="1206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06975" cy="2311400"/>
            <wp:effectExtent l="0" t="0" r="952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综上所述，</w:t>
      </w:r>
      <w:r>
        <w:rPr>
          <w:rFonts w:hint="eastAsia"/>
          <w:b/>
          <w:bCs/>
          <w:lang w:val="en-US" w:eastAsia="zh-CN"/>
        </w:rPr>
        <w:t>利用同位素等时线定年，需要事先假定样品形成时子体同位素的初始比值，单一样品同位素分析难于确定地质体的形成时代。</w:t>
      </w:r>
      <w:r>
        <w:rPr>
          <w:rFonts w:hint="eastAsia"/>
          <w:lang w:val="en-US" w:eastAsia="zh-CN"/>
        </w:rPr>
        <w:t xml:space="preserve">对于同期同源的一套地质样品，它们应有相同的初始子体同位素比值和形成时间，即在放射成因子体同位素衰变方程中，各样品均具相同的参数。 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各样品沿以初始子体同位素比值为截距，以(eλt-1)为斜率的直线分布，这条直线称为等时线。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</w:pPr>
      <w:r>
        <w:rPr>
          <w:rFonts w:hint="eastAsia"/>
          <w:b/>
          <w:bCs/>
          <w:lang w:val="en-US" w:eastAsia="zh-CN"/>
        </w:rPr>
        <w:t>故对一套同源同期样品进行同位素测定，对各样品点进行线性拟合，可对该地质体进行定年和初始比值确定。</w:t>
      </w:r>
      <w:r>
        <w:rPr>
          <w:rFonts w:hint="eastAsia"/>
          <w:lang w:val="en-US" w:eastAsia="zh-CN"/>
        </w:rPr>
        <w:t xml:space="preserve">如：对于Rb-Sr体系，不同的样品具有相同的（87Sr/ 86Sr ）0和t值。由直线方程斜率即可计算该组同源样品的年龄。 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="420" w:leftChars="0" w:right="0" w:righ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962910"/>
            <wp:effectExtent l="0" t="0" r="381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leftChars="0" w:right="0" w:righ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从图中不同颜色区域的</w:t>
      </w:r>
      <w:r>
        <w:drawing>
          <wp:inline distT="0" distB="0" distL="114300" distR="114300">
            <wp:extent cx="492760" cy="193040"/>
            <wp:effectExtent l="0" t="0" r="254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的值有明显差异，可知利用</w:t>
      </w:r>
      <w:r>
        <w:drawing>
          <wp:inline distT="0" distB="0" distL="114300" distR="114300">
            <wp:extent cx="492760" cy="193040"/>
            <wp:effectExtent l="0" t="0" r="254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的值的水域分布差异性能够判断阳澄湖大闸蟹的真正来源；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leftChars="0" w:right="0" w:righ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从图中相同颜色区域的</w:t>
      </w:r>
      <w:r>
        <w:drawing>
          <wp:inline distT="0" distB="0" distL="114300" distR="114300">
            <wp:extent cx="492760" cy="193040"/>
            <wp:effectExtent l="0" t="0" r="254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的值没有明显差异，可知利用</w:t>
      </w:r>
      <w:r>
        <w:drawing>
          <wp:inline distT="0" distB="0" distL="114300" distR="114300">
            <wp:extent cx="492760" cy="193040"/>
            <wp:effectExtent l="0" t="0" r="254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的值的水域分布差异性能够判断阳澄湖大闸蟹的真正来源：来自同一产地的大闸蟹体内，</w:t>
      </w:r>
      <w:r>
        <w:drawing>
          <wp:inline distT="0" distB="0" distL="114300" distR="114300">
            <wp:extent cx="492760" cy="193040"/>
            <wp:effectExtent l="0" t="0" r="254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的值差异不大；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leftChars="0" w:right="0" w:righ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不同的水域的</w:t>
      </w:r>
      <w:r>
        <w:drawing>
          <wp:inline distT="0" distB="0" distL="114300" distR="114300">
            <wp:extent cx="492760" cy="193040"/>
            <wp:effectExtent l="0" t="0" r="254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的同位素特征，会通过水和食物传递到生物体内。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leftChars="0" w:right="0" w:righ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同一只大闸蟹的身体的不同位置，</w:t>
      </w:r>
      <w:r>
        <w:drawing>
          <wp:inline distT="0" distB="0" distL="114300" distR="114300">
            <wp:extent cx="492760" cy="193040"/>
            <wp:effectExtent l="0" t="0" r="254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的值基本一致。</w:t>
      </w:r>
    </w:p>
    <w:p>
      <w:pPr>
        <w:pStyle w:val="3"/>
        <w:keepNext w:val="0"/>
        <w:keepLines w:val="0"/>
        <w:widowControl/>
        <w:numPr>
          <w:ilvl w:val="0"/>
          <w:numId w:val="2"/>
        </w:numPr>
        <w:suppressLineNumbers w:val="0"/>
        <w:spacing w:before="0" w:beforeAutospacing="0" w:after="0" w:afterAutospacing="0"/>
        <w:ind w:left="0" w:leftChars="0" w:right="0" w:rightChars="0" w:firstLine="420" w:firstLineChars="0"/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（注：搜集资料可知）中华绒螯蟹的Sr同位素组成与产地的水源相似，不受外来饲料的影响。这表明饲料不是中华绒螯蟹中Sr的主要来源，中华绒螯蟹的Sr同位素组成由产地的水源决定。因此，</w:t>
      </w:r>
      <w:r>
        <w:rPr>
          <w:b/>
          <w:bCs/>
          <w:sz w:val="28"/>
          <w:szCs w:val="28"/>
        </w:rPr>
        <w:drawing>
          <wp:inline distT="0" distB="0" distL="114300" distR="114300">
            <wp:extent cx="492760" cy="193040"/>
            <wp:effectExtent l="0" t="0" r="2540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的值可以作为中华绒螯蟹地理起源的重要工具。</w:t>
      </w:r>
    </w:p>
    <w:p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leftChars="0" w:right="0" w:firstLine="420" w:firstLineChars="0"/>
        <w:rPr>
          <w:rFonts w:hint="default"/>
          <w:b/>
          <w:bCs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作业8</w:t>
      </w: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0" w:leftChars="0" w:right="0" w:rightChars="0" w:firstLine="420" w:firstLineChars="0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请简述根据岩石中SiO2含量，能将岩浆岩分成那些类型（考虑深成侵入岩、喷出岩两种情况）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岩浆岩根据二氧化硅的含量，分成超基性岩、基性岩、中性岩、酸性岩。</w:t>
      </w:r>
    </w:p>
    <w:p>
      <w:pPr>
        <w:pStyle w:val="3"/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超基性岩</w:t>
      </w:r>
      <w:r>
        <w:rPr>
          <w:rFonts w:hint="default"/>
          <w:lang w:val="en-US" w:eastAsia="zh-CN"/>
        </w:rPr>
        <w:t>：二氧化硅的含量小于45%，如</w:t>
      </w:r>
      <w:r>
        <w:rPr>
          <w:rFonts w:hint="default"/>
          <w:b/>
          <w:bCs/>
          <w:lang w:val="en-US" w:eastAsia="zh-CN"/>
        </w:rPr>
        <w:t>橄榄岩（超基性侵入岩），辉石岩</w:t>
      </w:r>
      <w:r>
        <w:rPr>
          <w:rFonts w:hint="eastAsia"/>
          <w:b/>
          <w:bCs/>
          <w:lang w:val="en-US" w:eastAsia="zh-CN"/>
        </w:rPr>
        <w:t>（火成岩）</w:t>
      </w:r>
      <w:r>
        <w:rPr>
          <w:rFonts w:hint="default"/>
          <w:b/>
          <w:bCs/>
          <w:lang w:val="en-US" w:eastAsia="zh-CN"/>
        </w:rPr>
        <w:t>，苦榄岩(火成岩)</w:t>
      </w:r>
      <w:r>
        <w:rPr>
          <w:rFonts w:hint="default"/>
          <w:lang w:val="en-US" w:eastAsia="zh-CN"/>
        </w:rPr>
        <w:t>等。</w:t>
      </w:r>
    </w:p>
    <w:p>
      <w:pPr>
        <w:pStyle w:val="3"/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基性岩</w:t>
      </w:r>
      <w:r>
        <w:rPr>
          <w:rFonts w:hint="default"/>
          <w:lang w:val="en-US" w:eastAsia="zh-CN"/>
        </w:rPr>
        <w:t>：二氧化硅的含量大于45%，小于52%，如玄武岩（基性火山岩），辉长岩（基性深成侵入岩）等。</w:t>
      </w:r>
      <w:r>
        <w:rPr>
          <w:rFonts w:hint="default"/>
          <w:b/>
          <w:bCs/>
          <w:lang w:val="en-US" w:eastAsia="zh-CN"/>
        </w:rPr>
        <w:t>本类岩石的侵入岩（辉长岩、辉绿岩）数量较少，但喷出岩（玄武岩类）则数量极多，玄武岩是喷出岩中分布最广的一种。</w:t>
      </w:r>
    </w:p>
    <w:p>
      <w:pPr>
        <w:pStyle w:val="3"/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中性岩</w:t>
      </w:r>
      <w:r>
        <w:rPr>
          <w:rFonts w:hint="default"/>
          <w:lang w:val="en-US" w:eastAsia="zh-CN"/>
        </w:rPr>
        <w:t>：</w:t>
      </w:r>
      <w:r>
        <w:rPr>
          <w:rFonts w:hint="default"/>
          <w:b/>
          <w:bCs/>
          <w:lang w:val="en-US" w:eastAsia="zh-CN"/>
        </w:rPr>
        <w:t>火成岩的一类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default"/>
          <w:lang w:val="en-US" w:eastAsia="zh-CN"/>
        </w:rPr>
        <w:t>二氧化硅的含量大于52%，小于65%，如闪长岩，安山岩等。</w:t>
      </w:r>
    </w:p>
    <w:p>
      <w:pPr>
        <w:pStyle w:val="3"/>
        <w:keepNext w:val="0"/>
        <w:keepLines w:val="0"/>
        <w:widowControl/>
        <w:numPr>
          <w:ilvl w:val="0"/>
          <w:numId w:val="4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酸性岩</w:t>
      </w:r>
      <w:r>
        <w:rPr>
          <w:rFonts w:hint="default"/>
          <w:lang w:val="en-US" w:eastAsia="zh-CN"/>
        </w:rPr>
        <w:t>：</w:t>
      </w:r>
      <w:r>
        <w:rPr>
          <w:rFonts w:hint="default"/>
          <w:b/>
          <w:bCs/>
          <w:lang w:val="en-US" w:eastAsia="zh-CN"/>
        </w:rPr>
        <w:t>火成岩的一个大类</w:t>
      </w:r>
      <w:r>
        <w:rPr>
          <w:rFonts w:hint="default"/>
          <w:lang w:val="en-US" w:eastAsia="zh-CN"/>
        </w:rPr>
        <w:t>，又称花岗岩类。二氧化硅的含量大于65%，如花岗岩，流纹岩等。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  <w:rPr>
          <w:rFonts w:hint="default"/>
          <w:highlight w:val="red"/>
          <w:lang w:val="en-US" w:eastAsia="zh-CN"/>
        </w:rPr>
      </w:pPr>
      <w:r>
        <w:rPr>
          <w:rFonts w:hint="eastAsia"/>
          <w:b/>
          <w:bCs/>
          <w:highlight w:val="red"/>
          <w:lang w:val="en-US" w:eastAsia="zh-CN"/>
        </w:rPr>
        <w:t>（详见下表）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vertAlign w:val="baseline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1" w:hRule="atLeast"/>
        </w:trPr>
        <w:tc>
          <w:tcPr>
            <w:tcW w:w="8522" w:type="dxa"/>
          </w:tcPr>
          <w:tbl>
            <w:tblPr>
              <w:tblStyle w:val="4"/>
              <w:tblW w:w="8730" w:type="dxa"/>
              <w:tblInd w:w="-10" w:type="dxa"/>
              <w:shd w:val="clear" w:color="auto" w:fill="auto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733"/>
              <w:gridCol w:w="361"/>
              <w:gridCol w:w="658"/>
              <w:gridCol w:w="2227"/>
              <w:gridCol w:w="4327"/>
            </w:tblGrid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0" w:hRule="atLeast"/>
              </w:trPr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岩石分类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14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253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80" w:hRule="atLeas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SiO2含量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举例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备注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90" w:hRule="atLeas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侵入岩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超基性岩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Style w:val="8"/>
                      <w:rFonts w:hint="eastAsia"/>
                      <w:lang w:val="en-US" w:eastAsia="zh-CN" w:bidi="ar"/>
                    </w:rPr>
                    <w:t>&lt;</w:t>
                  </w: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45%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Style w:val="8"/>
                      <w:lang w:val="en-US" w:eastAsia="zh-CN" w:bidi="ar"/>
                    </w:rPr>
                    <w:t>橄榄岩（超基性侵入岩），辉石岩（火成岩），苦榄岩</w:t>
                  </w: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(</w:t>
                  </w:r>
                  <w:r>
                    <w:rPr>
                      <w:rStyle w:val="8"/>
                      <w:lang w:val="en-US" w:eastAsia="zh-CN" w:bidi="ar"/>
                    </w:rPr>
                    <w:t>火成岩</w:t>
                  </w: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ascii="Calibri" w:hAnsi="Calibri" w:eastAsia="宋体" w:cs="Calibri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Style w:val="8"/>
                      <w:lang w:val="en-US" w:eastAsia="zh-CN" w:bidi="ar"/>
                    </w:rPr>
                    <w:t>本类岩石的侵入岩（辉长岩、辉绿岩）数量较少，但喷出岩（玄武岩类）则数量极多，玄武岩是喷出岩中分布最广的一种。</w:t>
                  </w: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120" w:hRule="atLeas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基性岩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45%</w:t>
                  </w:r>
                  <w:r>
                    <w:rPr>
                      <w:rStyle w:val="8"/>
                      <w:rFonts w:hint="eastAsia"/>
                      <w:lang w:val="en-US" w:eastAsia="zh-CN" w:bidi="ar"/>
                    </w:rPr>
                    <w:t>-</w:t>
                  </w: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52%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玄武岩（基性火山岩），辉长岩（基性深成侵入岩）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0" w:hRule="atLeas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喷出岩（火成岩）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中性岩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52%</w:t>
                  </w:r>
                  <w:r>
                    <w:rPr>
                      <w:rStyle w:val="9"/>
                      <w:rFonts w:hint="eastAsia" w:eastAsia="宋体"/>
                      <w:lang w:val="en-US" w:eastAsia="zh-CN" w:bidi="ar"/>
                    </w:rPr>
                    <w:t>-</w:t>
                  </w: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65%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闪长岩，安山岩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</w:tr>
            <w:tr>
              <w:tblPrEx>
                <w:shd w:val="clear" w:color="auto" w:fill="auto"/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0" w:hRule="atLeast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jc w:val="both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酸性岩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Style w:val="8"/>
                      <w:rFonts w:hint="eastAsia"/>
                      <w:lang w:val="en-US" w:eastAsia="zh-CN" w:bidi="ar"/>
                    </w:rPr>
                    <w:t>&gt;</w:t>
                  </w:r>
                  <w:r>
                    <w:rPr>
                      <w:rStyle w:val="9"/>
                      <w:rFonts w:eastAsia="宋体"/>
                      <w:lang w:val="en-US" w:eastAsia="zh-CN" w:bidi="ar"/>
                    </w:rPr>
                    <w:t>65%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花岗岩，流纹岩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tcMar>
                    <w:top w:w="10" w:type="dxa"/>
                    <w:left w:w="10" w:type="dxa"/>
                    <w:right w:w="10" w:type="dxa"/>
                  </w:tcMar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both"/>
                    <w:textAlignment w:val="center"/>
                    <w:rPr>
                      <w:rFonts w:hint="eastAsia" w:ascii="宋体" w:hAnsi="宋体" w:eastAsia="宋体" w:cs="宋体"/>
                      <w:i w:val="0"/>
                      <w:color w:val="000000"/>
                      <w:sz w:val="22"/>
                      <w:szCs w:val="22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color w:val="000000"/>
                      <w:kern w:val="0"/>
                      <w:sz w:val="22"/>
                      <w:szCs w:val="22"/>
                      <w:u w:val="none"/>
                      <w:lang w:val="en-US" w:eastAsia="zh-CN" w:bidi="ar"/>
                    </w:rPr>
                    <w:t>又称花岗岩类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pStyle w:val="3"/>
        <w:keepNext w:val="0"/>
        <w:keepLines w:val="0"/>
        <w:widowControl/>
        <w:numPr>
          <w:ilvl w:val="0"/>
          <w:numId w:val="3"/>
        </w:numPr>
        <w:suppressLineNumbers w:val="0"/>
        <w:spacing w:before="0" w:beforeAutospacing="0" w:after="0" w:afterAutospacing="0"/>
        <w:ind w:left="0" w:leftChars="0" w:right="0" w:rightChars="0" w:firstLine="420" w:firstLineChars="0"/>
      </w:pPr>
      <w:r>
        <w:rPr>
          <w:rFonts w:ascii="宋体" w:hAnsi="宋体" w:eastAsia="宋体" w:cs="宋体"/>
          <w:sz w:val="24"/>
          <w:szCs w:val="24"/>
        </w:rPr>
        <w:t>请简述橄榄岩、辉长岩、花岗岩中主要矿物组成。</w:t>
      </w:r>
    </w:p>
    <w:p>
      <w:pPr>
        <w:pStyle w:val="3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</w:pPr>
      <w:r>
        <w:rPr>
          <w:rFonts w:ascii="宋体" w:hAnsi="宋体" w:eastAsia="宋体" w:cs="宋体"/>
          <w:b/>
          <w:bCs/>
          <w:sz w:val="24"/>
          <w:szCs w:val="24"/>
        </w:rPr>
        <w:t>橄榄岩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：橄榄岩是一种超基性侵入岩石，深绿色，粒状结构，主要由橄榄石和辉石组成，其中橄榄石成分达到40%-50%以上，含有少量的角闪石、黑云母以及铬、铁矿等。橄榄岩含有少于45%的二氧化硅，属于超基性岩石。</w:t>
      </w:r>
      <w:r>
        <w:rPr>
          <w:rFonts w:hint="eastAsia"/>
        </w:rPr>
        <w:t>橄榄岩为地球内地幔的主要构成物，常与其他的基性岩或超基性岩形成混合的杂劣体，经过蚀变后可以形成蛇纹岩。和橄榄岩伴生的矿物还有镍、钴、铂、石棉和滑石等。而橄榄岩会使二氧化碳气体转化成固态方解石。</w:t>
      </w:r>
    </w:p>
    <w:p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left"/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根据其含有的辉石种类的区别，橄榄岩可分为：</w:t>
      </w:r>
    </w:p>
    <w:p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rFonts w:hint="eastAsia"/>
        </w:rPr>
      </w:pPr>
      <w:r>
        <w:rPr>
          <w:rFonts w:hint="eastAsia"/>
        </w:rPr>
        <w:t>斜方辉橄榄岩：几乎完全由橄榄石和斜方辉石组成。</w:t>
      </w:r>
    </w:p>
    <w:p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rFonts w:hint="eastAsia"/>
        </w:rPr>
      </w:pPr>
      <w:r>
        <w:rPr>
          <w:rFonts w:hint="eastAsia"/>
        </w:rPr>
        <w:t>异剥橄榄岩：主要由橄榄石和异剥石组成。</w:t>
      </w:r>
    </w:p>
    <w:p>
      <w:pPr>
        <w:pStyle w:val="3"/>
        <w:keepNext w:val="0"/>
        <w:keepLines w:val="0"/>
        <w:widowControl/>
        <w:numPr>
          <w:ilvl w:val="0"/>
          <w:numId w:val="6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</w:pPr>
      <w:r>
        <w:rPr>
          <w:rFonts w:hint="eastAsia"/>
        </w:rPr>
        <w:t>二辉橄榄岩：是上述两种橄榄岩的过渡品种。</w:t>
      </w:r>
    </w:p>
    <w:p>
      <w:pPr>
        <w:pStyle w:val="3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b w:val="0"/>
          <w:bCs w:val="0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辉长岩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：辉长岩主要矿物成分为辉石(普通辉石、透辉石、紫苏辉石等)和富钙斜长石，两者含量近于相等。次要矿物为橄榄石、角闪石、黑云母、石英、正长石和铁的氧化物等。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按浅色矿物斜长石和深色矿物辉石、橄榄石三者的相对百分含量，分为浅色辉长岩（色率10～35）、辉长岩（色率35～60）和深色辉长岩（色率65～90）。按次要矿物的种属可进一步命名为橄榄辉长岩、角闪辉长岩、正长石辉长岩、石英辉长岩和铁辉长岩（富含钛铁矿、磁铁矿）。辉长岩的化学成分与玄武岩类相同，但后者主要是玻璃质。</w:t>
      </w:r>
    </w:p>
    <w:p>
      <w:pPr>
        <w:pStyle w:val="3"/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0" w:after="0" w:afterAutospacing="0"/>
        <w:ind w:left="425" w:leftChars="0" w:right="0" w:rightChars="0" w:hanging="425" w:firstLineChars="0"/>
        <w:jc w:val="left"/>
        <w:rPr>
          <w:b w:val="0"/>
          <w:bCs w:val="0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花岗岩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：花岗岩属于酸性（SiO2&gt;66%）岩浆岩中的侵入岩，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这是此类中最常见的一种岩石，多为浅肉红色、浅灰色、灰白色等。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中粗粒、细粒结构，块状构造。也有一些为斑杂构造、球状构造、似片麻状构造等。主要矿物为石英、钾长石和酸性斜长石，次要矿物则为黑云母、角闪石，有时还有少量辉石。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副矿物种类很多，常见的有磁铁矿，榍石，锆石、磷灰石、电气石，萤石等。石英含量是各种岩浆岩中最多的，其含量可从20—50%，少数可达50—60%。钾长石的含量一般比斜长石多，两者的含量比例关系常常是钾长石占长石总量的三分之二，斜长石占三分之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2A8A41"/>
    <w:multiLevelType w:val="singleLevel"/>
    <w:tmpl w:val="9E2A8A41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A9D8BE7E"/>
    <w:multiLevelType w:val="singleLevel"/>
    <w:tmpl w:val="A9D8BE7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D0B93822"/>
    <w:multiLevelType w:val="singleLevel"/>
    <w:tmpl w:val="D0B93822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">
    <w:nsid w:val="E333893F"/>
    <w:multiLevelType w:val="singleLevel"/>
    <w:tmpl w:val="E333893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35BA47F9"/>
    <w:multiLevelType w:val="singleLevel"/>
    <w:tmpl w:val="35BA47F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5">
    <w:nsid w:val="4C8FB7F0"/>
    <w:multiLevelType w:val="singleLevel"/>
    <w:tmpl w:val="4C8FB7F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2E24F2"/>
    <w:rsid w:val="0BC34709"/>
    <w:rsid w:val="0DF46C1E"/>
    <w:rsid w:val="0E3508B5"/>
    <w:rsid w:val="195358A2"/>
    <w:rsid w:val="244C63C4"/>
    <w:rsid w:val="2744709E"/>
    <w:rsid w:val="2D5063F2"/>
    <w:rsid w:val="2D7A377D"/>
    <w:rsid w:val="2FDA0219"/>
    <w:rsid w:val="314114BB"/>
    <w:rsid w:val="314509D3"/>
    <w:rsid w:val="38A91D52"/>
    <w:rsid w:val="39855885"/>
    <w:rsid w:val="4EFE0C3C"/>
    <w:rsid w:val="50B644E5"/>
    <w:rsid w:val="51BF2A7C"/>
    <w:rsid w:val="55007896"/>
    <w:rsid w:val="56934184"/>
    <w:rsid w:val="597F4541"/>
    <w:rsid w:val="5AC01068"/>
    <w:rsid w:val="5E173BAE"/>
    <w:rsid w:val="683A3A63"/>
    <w:rsid w:val="6AEC1899"/>
    <w:rsid w:val="6F9A699D"/>
    <w:rsid w:val="71CA30B4"/>
    <w:rsid w:val="74BA0E81"/>
    <w:rsid w:val="75D4506B"/>
    <w:rsid w:val="7ADA6274"/>
    <w:rsid w:val="7B5A6F08"/>
    <w:rsid w:val="7D270921"/>
    <w:rsid w:val="7FB07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标题 1 Char"/>
    <w:link w:val="2"/>
    <w:uiPriority w:val="0"/>
    <w:rPr>
      <w:b/>
      <w:kern w:val="44"/>
      <w:sz w:val="44"/>
    </w:rPr>
  </w:style>
  <w:style w:type="character" w:customStyle="1" w:styleId="8">
    <w:name w:val="font21"/>
    <w:basedOn w:val="6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9">
    <w:name w:val="font01"/>
    <w:basedOn w:val="6"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10">
    <w:name w:val="font11"/>
    <w:basedOn w:val="6"/>
    <w:uiPriority w:val="0"/>
    <w:rPr>
      <w:rFonts w:hint="default" w:ascii="Calibri" w:hAnsi="Calibri" w:cs="Calibri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2020-12-02T08:59:00Z</dcterms:created>
  <dc:creator>huawei</dc:creator>
  <cp:lastModifiedBy>阿白</cp:lastModifiedBy>
  <dcterms:modified xsi:type="dcterms:W3CDTF">2020-12-08T09:35:25Z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